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33D2" w14:textId="77777777" w:rsidR="0009470D" w:rsidRDefault="008B1149"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79F01DF8" wp14:editId="0BBAA3B7">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238DD635" w14:textId="77777777" w:rsidR="00B076DB" w:rsidRDefault="008B1149"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14:anchorId="12275742" wp14:editId="0A4B4629">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Numurkah Secondary College (8190)</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820BC3" w14:paraId="5B270956" w14:textId="77777777" w:rsidTr="00130771">
        <w:trPr>
          <w:trHeight w:val="11387"/>
        </w:trPr>
        <w:tc>
          <w:tcPr>
            <w:tcW w:w="3544" w:type="dxa"/>
          </w:tcPr>
          <w:p w14:paraId="135F7DB5" w14:textId="77777777" w:rsidR="00BE480F" w:rsidRPr="00BE480F" w:rsidRDefault="008B1149"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14:anchorId="04CF5BCE" wp14:editId="22019733">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20BC3" w14:paraId="6A0217BD" w14:textId="77777777" w:rsidTr="00130771">
                                    <w:trPr>
                                      <w:trHeight w:val="18"/>
                                    </w:trPr>
                                    <w:tc>
                                      <w:tcPr>
                                        <w:tcW w:w="10773" w:type="dxa"/>
                                        <w:vAlign w:val="center"/>
                                      </w:tcPr>
                                      <w:p w14:paraId="659C942B" w14:textId="77777777" w:rsidR="00A66941" w:rsidRPr="009D4C10" w:rsidRDefault="008B1149"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42ED2B69" w14:textId="77777777" w:rsidR="00A66941" w:rsidRPr="009D4C10" w:rsidRDefault="008B1149"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1FA7234E" w14:textId="77777777" w:rsidR="00A66941" w:rsidRDefault="008B1149"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820BC3" w14:paraId="073034AC" w14:textId="77777777" w:rsidTr="00130771">
                                    <w:trPr>
                                      <w:trHeight w:val="48"/>
                                    </w:trPr>
                                    <w:tc>
                                      <w:tcPr>
                                        <w:tcW w:w="10773" w:type="dxa"/>
                                      </w:tcPr>
                                      <w:p w14:paraId="6D559489" w14:textId="77777777" w:rsidR="00A66941" w:rsidRDefault="008B114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March 2022 at 11:49 AM by Cate Eddy (Principal)</w:t>
                                        </w:r>
                                      </w:p>
                                    </w:tc>
                                  </w:tr>
                                </w:tbl>
                                <w:p w14:paraId="5F616959" w14:textId="77777777" w:rsidR="00A66941" w:rsidRDefault="008B1149"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20BC3" w14:paraId="64DFDE9F" w14:textId="77777777" w:rsidTr="00130771">
                                    <w:trPr>
                                      <w:trHeight w:val="114"/>
                                    </w:trPr>
                                    <w:tc>
                                      <w:tcPr>
                                        <w:tcW w:w="10773" w:type="dxa"/>
                                        <w:vAlign w:val="center"/>
                                      </w:tcPr>
                                      <w:p w14:paraId="37136462" w14:textId="77777777" w:rsidR="00A66941" w:rsidRPr="009D4C10" w:rsidRDefault="008B1149" w:rsidP="007C1665">
                                        <w:pPr>
                                          <w:numPr>
                                            <w:ilvl w:val="0"/>
                                            <w:numId w:val="26"/>
                                          </w:numPr>
                                          <w:spacing w:after="0" w:line="240" w:lineRule="auto"/>
                                          <w:ind w:left="301"/>
                                        </w:pPr>
                                        <w:r w:rsidRPr="009D4C10">
                                          <w:t xml:space="preserve">All teachers employed or engaged by the school council meet </w:t>
                                        </w:r>
                                        <w:r w:rsidRPr="009D4C10">
                                          <w:t>the registration requirements of the Victorian Institute of Teaching.</w:t>
                                        </w:r>
                                      </w:p>
                                      <w:p w14:paraId="7DFED066" w14:textId="77777777" w:rsidR="00A66941" w:rsidRPr="009D4C10" w:rsidRDefault="008B1149"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w:t>
                                        </w:r>
                                        <w:r w:rsidRPr="009D4C10">
                                          <w:rPr>
                                            <w:color w:val="333333"/>
                                          </w:rPr>
                                          <w:t xml:space="preserve">ty (VRQA) in accordance with the Education and Training Reform (ETR) Act 2006. This includes schools granted an exemption by the VRQA until 31 December </w:t>
                                        </w:r>
                                        <w:r w:rsidRPr="00875D00">
                                          <w:rPr>
                                            <w:noProof/>
                                          </w:rPr>
                                          <w:t>2021</w:t>
                                        </w:r>
                                        <w:r>
                                          <w:t xml:space="preserve"> </w:t>
                                        </w:r>
                                        <w:r w:rsidRPr="009D4C10">
                                          <w:rPr>
                                            <w:color w:val="333333"/>
                                          </w:rPr>
                                          <w:t>from the minimum standards for student enrolment numbers and/or curriculum framework for school lan</w:t>
                                        </w:r>
                                        <w:r w:rsidRPr="009D4C10">
                                          <w:rPr>
                                            <w:color w:val="333333"/>
                                          </w:rPr>
                                          <w:t>guage program.</w:t>
                                        </w:r>
                                      </w:p>
                                      <w:p w14:paraId="338DE03A" w14:textId="77777777" w:rsidR="00A66941" w:rsidRDefault="008B1149"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820BC3" w14:paraId="05CD2CC0" w14:textId="77777777" w:rsidTr="00130771">
                                    <w:trPr>
                                      <w:trHeight w:val="274"/>
                                    </w:trPr>
                                    <w:tc>
                                      <w:tcPr>
                                        <w:tcW w:w="10773" w:type="dxa"/>
                                      </w:tcPr>
                                      <w:p w14:paraId="7B6C5386" w14:textId="77777777" w:rsidR="00A66941" w:rsidRDefault="008B114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31 March </w:t>
                                        </w:r>
                                        <w:r w:rsidRPr="004C76A5">
                                          <w:rPr>
                                            <w:rFonts w:eastAsia="Arial"/>
                                            <w:noProof/>
                                            <w:color w:val="AF272F"/>
                                          </w:rPr>
                                          <w:t>2022 at 08:57 AM by Roger Jones (School Council President)</w:t>
                                        </w:r>
                                      </w:p>
                                    </w:tc>
                                  </w:tr>
                                </w:tbl>
                                <w:p w14:paraId="2B3A78F9" w14:textId="77777777" w:rsidR="00A66941" w:rsidRDefault="008B1149" w:rsidP="00177D7F"/>
                              </w:txbxContent>
                            </wps:txbx>
                            <wps:bodyPr rot="0" vert="horz" wrap="square" anchor="t" anchorCtr="0" upright="1"/>
                          </wps:wsp>
                        </a:graphicData>
                      </a:graphic>
                    </wp:anchor>
                  </w:drawing>
                </mc:Choice>
                <mc:Fallback>
                  <w:pict>
                    <v:shapetype w14:anchorId="04CF5BCE" id="_x0000_t202" coordsize="21600,21600" o:spt="202" path="m,l,21600r21600,l21600,xe">
                      <v:stroke joinstyle="miter"/>
                      <v:path gradientshapeok="t" o:connecttype="rect"/>
                    </v:shapetype>
                    <v:shape id="Text Box 1" o:spid="_x0000_s1026" type="#_x0000_t202" style="position:absolute;left:0;text-align:left;margin-left:-11pt;margin-top:131.2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20BC3" w14:paraId="6A0217BD" w14:textId="77777777" w:rsidTr="00130771">
                              <w:trPr>
                                <w:trHeight w:val="18"/>
                              </w:trPr>
                              <w:tc>
                                <w:tcPr>
                                  <w:tcW w:w="10773" w:type="dxa"/>
                                  <w:vAlign w:val="center"/>
                                </w:tcPr>
                                <w:p w14:paraId="659C942B" w14:textId="77777777" w:rsidR="00A66941" w:rsidRPr="009D4C10" w:rsidRDefault="008B1149"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14:paraId="42ED2B69" w14:textId="77777777" w:rsidR="00A66941" w:rsidRPr="009D4C10" w:rsidRDefault="008B1149"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1FA7234E" w14:textId="77777777" w:rsidR="00A66941" w:rsidRDefault="008B1149"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820BC3" w14:paraId="073034AC" w14:textId="77777777" w:rsidTr="00130771">
                              <w:trPr>
                                <w:trHeight w:val="48"/>
                              </w:trPr>
                              <w:tc>
                                <w:tcPr>
                                  <w:tcW w:w="10773" w:type="dxa"/>
                                </w:tcPr>
                                <w:p w14:paraId="6D559489" w14:textId="77777777" w:rsidR="00A66941" w:rsidRDefault="008B114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March 2022 at 11:49 AM by Cate Eddy (Principal)</w:t>
                                  </w:r>
                                </w:p>
                              </w:tc>
                            </w:tr>
                          </w:tbl>
                          <w:p w14:paraId="5F616959" w14:textId="77777777" w:rsidR="00A66941" w:rsidRDefault="008B1149"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820BC3" w14:paraId="64DFDE9F" w14:textId="77777777" w:rsidTr="00130771">
                              <w:trPr>
                                <w:trHeight w:val="114"/>
                              </w:trPr>
                              <w:tc>
                                <w:tcPr>
                                  <w:tcW w:w="10773" w:type="dxa"/>
                                  <w:vAlign w:val="center"/>
                                </w:tcPr>
                                <w:p w14:paraId="37136462" w14:textId="77777777" w:rsidR="00A66941" w:rsidRPr="009D4C10" w:rsidRDefault="008B1149" w:rsidP="007C1665">
                                  <w:pPr>
                                    <w:numPr>
                                      <w:ilvl w:val="0"/>
                                      <w:numId w:val="26"/>
                                    </w:numPr>
                                    <w:spacing w:after="0" w:line="240" w:lineRule="auto"/>
                                    <w:ind w:left="301"/>
                                  </w:pPr>
                                  <w:r w:rsidRPr="009D4C10">
                                    <w:t xml:space="preserve">All teachers employed or engaged by the school council meet </w:t>
                                  </w:r>
                                  <w:r w:rsidRPr="009D4C10">
                                    <w:t>the registration requirements of the Victorian Institute of Teaching.</w:t>
                                  </w:r>
                                </w:p>
                                <w:p w14:paraId="7DFED066" w14:textId="77777777" w:rsidR="00A66941" w:rsidRPr="009D4C10" w:rsidRDefault="008B1149"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w:t>
                                  </w:r>
                                  <w:r w:rsidRPr="009D4C10">
                                    <w:rPr>
                                      <w:color w:val="333333"/>
                                    </w:rPr>
                                    <w:t xml:space="preserve">ty (VRQA) in accordance with the Education and Training Reform (ETR) Act 2006. This includes schools granted an exemption by the VRQA until 31 December </w:t>
                                  </w:r>
                                  <w:r w:rsidRPr="00875D00">
                                    <w:rPr>
                                      <w:noProof/>
                                    </w:rPr>
                                    <w:t>2021</w:t>
                                  </w:r>
                                  <w:r>
                                    <w:t xml:space="preserve"> </w:t>
                                  </w:r>
                                  <w:r w:rsidRPr="009D4C10">
                                    <w:rPr>
                                      <w:color w:val="333333"/>
                                    </w:rPr>
                                    <w:t>from the minimum standards for student enrolment numbers and/or curriculum framework for school lan</w:t>
                                  </w:r>
                                  <w:r w:rsidRPr="009D4C10">
                                    <w:rPr>
                                      <w:color w:val="333333"/>
                                    </w:rPr>
                                    <w:t>guage program.</w:t>
                                  </w:r>
                                </w:p>
                                <w:p w14:paraId="338DE03A" w14:textId="77777777" w:rsidR="00A66941" w:rsidRDefault="008B1149"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820BC3" w14:paraId="05CD2CC0" w14:textId="77777777" w:rsidTr="00130771">
                              <w:trPr>
                                <w:trHeight w:val="274"/>
                              </w:trPr>
                              <w:tc>
                                <w:tcPr>
                                  <w:tcW w:w="10773" w:type="dxa"/>
                                </w:tcPr>
                                <w:p w14:paraId="7B6C5386" w14:textId="77777777" w:rsidR="00A66941" w:rsidRDefault="008B114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31 March </w:t>
                                  </w:r>
                                  <w:r w:rsidRPr="004C76A5">
                                    <w:rPr>
                                      <w:rFonts w:eastAsia="Arial"/>
                                      <w:noProof/>
                                      <w:color w:val="AF272F"/>
                                    </w:rPr>
                                    <w:t>2022 at 08:57 AM by Roger Jones (School Council President)</w:t>
                                  </w:r>
                                </w:p>
                              </w:tc>
                            </w:tr>
                          </w:tbl>
                          <w:p w14:paraId="2B3A78F9" w14:textId="77777777" w:rsidR="00A66941" w:rsidRDefault="008B1149" w:rsidP="00177D7F"/>
                        </w:txbxContent>
                      </v:textbox>
                      <w10:wrap anchorx="margin"/>
                    </v:shape>
                  </w:pict>
                </mc:Fallback>
              </mc:AlternateContent>
            </w:r>
            <w:r>
              <w:rPr>
                <w:noProof/>
                <w:color w:val="595959" w:themeColor="text1" w:themeTint="A6"/>
              </w:rPr>
              <w:drawing>
                <wp:anchor distT="0" distB="0" distL="114300" distR="114300" simplePos="0" relativeHeight="251660288" behindDoc="1" locked="0" layoutInCell="1" allowOverlap="1" wp14:anchorId="32123D32" wp14:editId="00C26D73">
                  <wp:simplePos x="0" y="0"/>
                  <wp:positionH relativeFrom="page">
                    <wp:align>left</wp:align>
                  </wp:positionH>
                  <wp:positionV relativeFrom="paragraph">
                    <wp:posOffset>0</wp:posOffset>
                  </wp:positionV>
                  <wp:extent cx="1428949" cy="1381318"/>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381318"/>
                          </a:xfrm>
                          <a:prstGeom prst="rect">
                            <a:avLst/>
                          </a:prstGeom>
                        </pic:spPr>
                      </pic:pic>
                    </a:graphicData>
                  </a:graphic>
                </wp:anchor>
              </w:drawing>
            </w:r>
          </w:p>
        </w:tc>
        <w:tc>
          <w:tcPr>
            <w:tcW w:w="6946" w:type="dxa"/>
          </w:tcPr>
          <w:p w14:paraId="5166430C" w14:textId="77777777" w:rsidR="00BE480F" w:rsidRDefault="008B1149" w:rsidP="006932E3">
            <w:pPr>
              <w:ind w:right="419"/>
              <w:rPr>
                <w:color w:val="595959" w:themeColor="text1" w:themeTint="A6"/>
              </w:rPr>
            </w:pPr>
          </w:p>
        </w:tc>
      </w:tr>
    </w:tbl>
    <w:p w14:paraId="039E0A41" w14:textId="77777777" w:rsidR="00BE480F" w:rsidRDefault="008B1149" w:rsidP="00AF1438">
      <w:pPr>
        <w:ind w:left="540" w:right="419"/>
        <w:rPr>
          <w:color w:val="595959" w:themeColor="text1" w:themeTint="A6"/>
        </w:rPr>
      </w:pPr>
    </w:p>
    <w:p w14:paraId="60FC0334" w14:textId="77777777" w:rsidR="00481904" w:rsidRDefault="008B1149"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3F13C672" w14:textId="77777777" w:rsidR="005568AC" w:rsidRDefault="008B1149" w:rsidP="0050417D">
      <w:pPr>
        <w:pStyle w:val="ESHeading10"/>
        <w:spacing w:after="0" w:line="240" w:lineRule="auto"/>
      </w:pPr>
      <w:r>
        <w:lastRenderedPageBreak/>
        <w:t>How to read the Annual Report</w:t>
      </w:r>
    </w:p>
    <w:p w14:paraId="74B0D41C" w14:textId="77777777" w:rsidR="004D2A34" w:rsidRPr="006825C7" w:rsidRDefault="008B1149" w:rsidP="004D2A34">
      <w:pPr>
        <w:pStyle w:val="Style10"/>
        <w:spacing w:before="0" w:after="120"/>
      </w:pPr>
      <w:r w:rsidRPr="006825C7">
        <w:t xml:space="preserve">What does the </w:t>
      </w:r>
      <w:r>
        <w:rPr>
          <w:i/>
          <w:iCs/>
        </w:rPr>
        <w:t>‘A</w:t>
      </w:r>
      <w:r w:rsidRPr="00620299">
        <w:rPr>
          <w:i/>
          <w:iCs/>
        </w:rPr>
        <w:t>bout Our Scho</w:t>
      </w:r>
      <w:r w:rsidRPr="00620299">
        <w:rPr>
          <w:i/>
          <w:iCs/>
        </w:rPr>
        <w:t>ol</w:t>
      </w:r>
      <w:r>
        <w:rPr>
          <w:i/>
          <w:iCs/>
        </w:rPr>
        <w:t>’</w:t>
      </w:r>
      <w:r w:rsidRPr="006825C7">
        <w:t xml:space="preserve"> </w:t>
      </w:r>
      <w:r>
        <w:t xml:space="preserve">commentary </w:t>
      </w:r>
      <w:r w:rsidRPr="006825C7">
        <w:t xml:space="preserve">section </w:t>
      </w:r>
      <w:r>
        <w:t xml:space="preserve">of this report </w:t>
      </w:r>
      <w:r w:rsidRPr="00B637FF">
        <w:t>refer</w:t>
      </w:r>
      <w:r w:rsidRPr="006825C7">
        <w:t xml:space="preserve"> to?</w:t>
      </w:r>
    </w:p>
    <w:p w14:paraId="3EC62810" w14:textId="77777777" w:rsidR="004D2A34" w:rsidRPr="00783E13" w:rsidRDefault="008B1149" w:rsidP="004D2A34">
      <w:pPr>
        <w:pStyle w:val="ESBodyText0"/>
        <w:spacing w:line="240" w:lineRule="auto"/>
      </w:pPr>
      <w:bookmarkStart w:id="0" w:name="_Hlk64366941"/>
      <w:r w:rsidRPr="00783E13">
        <w:t xml:space="preserve">The </w:t>
      </w:r>
      <w:r>
        <w:t>‘</w:t>
      </w:r>
      <w:r w:rsidRPr="00783E13">
        <w:t xml:space="preserve">About </w:t>
      </w:r>
      <w:r>
        <w:t xml:space="preserve">our school’ commentary </w:t>
      </w:r>
      <w:r w:rsidRPr="00783E13">
        <w:t>provides a brief background on the school, an outline of the school’s performance over the year and future directions.</w:t>
      </w:r>
    </w:p>
    <w:p w14:paraId="52FBCB3F" w14:textId="77777777" w:rsidR="004D2A34" w:rsidRPr="00783E13" w:rsidRDefault="008B1149" w:rsidP="004D2A34">
      <w:pPr>
        <w:pStyle w:val="ESBodyText0"/>
        <w:spacing w:line="240" w:lineRule="auto"/>
      </w:pPr>
      <w:r w:rsidRPr="00783E13">
        <w:t>The ‘School Context’ describes the school’s vision, values and purpose. Details include the school’s geographic location, size and structure, social characteristics, enrolment characteristics and special programs.</w:t>
      </w:r>
    </w:p>
    <w:p w14:paraId="20B11D22" w14:textId="77777777" w:rsidR="00B637FF" w:rsidRDefault="008B1149" w:rsidP="004D2A34">
      <w:pPr>
        <w:pStyle w:val="ESBodyText0"/>
        <w:spacing w:after="240" w:line="240" w:lineRule="auto"/>
      </w:pPr>
      <w:r w:rsidRPr="00783E13">
        <w:t xml:space="preserve">The ‘Framework for Improving </w:t>
      </w:r>
      <w:r w:rsidRPr="00783E13">
        <w:t>Student Outcomes (FISO)’ section includes the improvement</w:t>
      </w:r>
      <w:r>
        <w:t xml:space="preserve"> initiatives the school has selected and the progress they have made towards achieving them</w:t>
      </w:r>
      <w:r>
        <w:t xml:space="preserve"> through the implementation of their School Strategic Plan and Annual Implementation Plan</w:t>
      </w:r>
      <w:r>
        <w:t>.</w:t>
      </w:r>
      <w:bookmarkEnd w:id="0"/>
    </w:p>
    <w:p w14:paraId="45B774BF" w14:textId="77777777" w:rsidR="005568AC" w:rsidRPr="00620299" w:rsidRDefault="008B1149" w:rsidP="0050417D">
      <w:pPr>
        <w:pStyle w:val="Style10"/>
        <w:spacing w:before="0" w:after="120"/>
        <w:rPr>
          <w:i/>
        </w:rPr>
      </w:pPr>
      <w:r>
        <w:t xml:space="preserve">What does the </w:t>
      </w:r>
      <w:r>
        <w:rPr>
          <w:i/>
        </w:rPr>
        <w:t>‘P</w:t>
      </w:r>
      <w:r w:rsidRPr="007567CF">
        <w:rPr>
          <w:i/>
        </w:rPr>
        <w:t>e</w:t>
      </w:r>
      <w:r w:rsidRPr="007567CF">
        <w:rPr>
          <w:i/>
        </w:rPr>
        <w:t>rformance Summary</w:t>
      </w:r>
      <w:r>
        <w:rPr>
          <w:i/>
        </w:rPr>
        <w:t>’</w:t>
      </w:r>
      <w:r>
        <w:t xml:space="preserve"> section of this report refer to?</w:t>
      </w:r>
    </w:p>
    <w:p w14:paraId="2A06A399" w14:textId="77777777" w:rsidR="005568AC" w:rsidRDefault="008B1149" w:rsidP="0050417D">
      <w:pPr>
        <w:spacing w:line="240" w:lineRule="auto"/>
        <w:rPr>
          <w:rFonts w:eastAsia="Arial" w:cs="Times New Roman"/>
          <w:color w:val="000000"/>
          <w:szCs w:val="20"/>
        </w:rPr>
      </w:pPr>
      <w:r>
        <w:rPr>
          <w:rFonts w:eastAsia="Arial" w:cs="Times New Roman"/>
          <w:color w:val="000000"/>
          <w:szCs w:val="20"/>
        </w:rPr>
        <w:t xml:space="preserve">The </w:t>
      </w:r>
      <w:r w:rsidRPr="00046522">
        <w:rPr>
          <w:rFonts w:eastAsia="Arial" w:cs="Times New Roman"/>
          <w:color w:val="000000"/>
          <w:szCs w:val="20"/>
        </w:rPr>
        <w:t>Performance Summary includes</w:t>
      </w:r>
      <w:r>
        <w:rPr>
          <w:rFonts w:eastAsia="Arial" w:cs="Times New Roman"/>
          <w:color w:val="000000"/>
          <w:szCs w:val="20"/>
        </w:rPr>
        <w:t xml:space="preserve"> </w:t>
      </w:r>
      <w:r>
        <w:rPr>
          <w:rFonts w:eastAsia="Arial" w:cs="Times New Roman"/>
          <w:color w:val="000000"/>
          <w:szCs w:val="20"/>
        </w:rPr>
        <w:t>the following</w:t>
      </w:r>
      <w:r>
        <w:rPr>
          <w:rFonts w:eastAsia="Arial" w:cs="Times New Roman"/>
          <w:color w:val="000000"/>
          <w:szCs w:val="20"/>
        </w:rPr>
        <w:t>:</w:t>
      </w:r>
    </w:p>
    <w:p w14:paraId="5BBEE0C0" w14:textId="77777777" w:rsidR="00A14E75" w:rsidRDefault="008B1149" w:rsidP="0050417D">
      <w:pPr>
        <w:spacing w:line="240" w:lineRule="auto"/>
        <w:ind w:left="720"/>
        <w:rPr>
          <w:rFonts w:eastAsia="Arial" w:cs="Times New Roman"/>
          <w:b/>
          <w:color w:val="000000"/>
          <w:szCs w:val="20"/>
        </w:rPr>
      </w:pPr>
      <w:r>
        <w:rPr>
          <w:rFonts w:eastAsia="Arial" w:cs="Times New Roman"/>
          <w:b/>
          <w:color w:val="000000"/>
          <w:szCs w:val="20"/>
        </w:rPr>
        <w:t>School Profile</w:t>
      </w:r>
    </w:p>
    <w:p w14:paraId="44C0FA1F" w14:textId="77777777" w:rsidR="004B0401" w:rsidRDefault="008B1149"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3A483EF8" w14:textId="77777777" w:rsidR="00A14E75" w:rsidRPr="00A14E75" w:rsidRDefault="008B1149"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00A4836B" w14:textId="77777777" w:rsidR="00A14E75" w:rsidRPr="00A14E75" w:rsidRDefault="008B1149"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Secondary schools</w:t>
      </w:r>
    </w:p>
    <w:p w14:paraId="425252BF" w14:textId="77777777" w:rsidR="00A14E75" w:rsidRDefault="008B1149" w:rsidP="00A14E75">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w:t>
      </w:r>
      <w:r>
        <w:rPr>
          <w:rFonts w:eastAsia="Arial" w:cs="Times New Roman"/>
          <w:bCs/>
          <w:color w:val="000000"/>
          <w:szCs w:val="20"/>
        </w:rPr>
        <w:t xml:space="preserve"> for Secondary schools</w:t>
      </w:r>
    </w:p>
    <w:p w14:paraId="6B3D500A" w14:textId="77777777" w:rsidR="005568AC" w:rsidRDefault="008B1149" w:rsidP="0050417D">
      <w:pPr>
        <w:spacing w:line="240" w:lineRule="auto"/>
        <w:ind w:left="720"/>
        <w:rPr>
          <w:rFonts w:eastAsia="Arial" w:cs="Times New Roman"/>
          <w:b/>
          <w:color w:val="000000"/>
          <w:szCs w:val="20"/>
        </w:rPr>
      </w:pPr>
      <w:r>
        <w:rPr>
          <w:rFonts w:eastAsia="Arial" w:cs="Times New Roman"/>
          <w:b/>
          <w:color w:val="000000"/>
          <w:szCs w:val="20"/>
        </w:rPr>
        <w:t>Achievement</w:t>
      </w:r>
    </w:p>
    <w:p w14:paraId="2A346F18" w14:textId="77777777" w:rsidR="005568AC" w:rsidRDefault="008B1149"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English</w:t>
      </w:r>
      <w:r>
        <w:rPr>
          <w:rFonts w:eastAsia="Arial" w:cs="Times New Roman"/>
          <w:color w:val="000000"/>
          <w:szCs w:val="20"/>
        </w:rPr>
        <w:t xml:space="preserve"> and Mathematics for Teacher Judgements against the curriculum</w:t>
      </w:r>
    </w:p>
    <w:p w14:paraId="3896AF14" w14:textId="77777777" w:rsidR="004D2A34" w:rsidRDefault="008B1149" w:rsidP="00046522">
      <w:pPr>
        <w:numPr>
          <w:ilvl w:val="0"/>
          <w:numId w:val="27"/>
        </w:numPr>
        <w:spacing w:after="100" w:line="240" w:lineRule="auto"/>
        <w:ind w:left="1434" w:hanging="357"/>
        <w:rPr>
          <w:rFonts w:eastAsia="Arial" w:cs="Times New Roman"/>
          <w:color w:val="000000"/>
          <w:szCs w:val="20"/>
        </w:rPr>
      </w:pPr>
      <w:r w:rsidRPr="004D2A34">
        <w:rPr>
          <w:rFonts w:eastAsia="Arial" w:cs="Times New Roman"/>
          <w:color w:val="000000"/>
          <w:szCs w:val="20"/>
        </w:rPr>
        <w:t>English and Mathematics for National Literacy and Numeracy tests (NAPLAN)</w:t>
      </w:r>
    </w:p>
    <w:p w14:paraId="07C7776C" w14:textId="77777777" w:rsidR="005568AC" w:rsidRDefault="008B1149"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all subjects for Victorian Certificate of Education (VCE) examinations</w:t>
      </w:r>
    </w:p>
    <w:p w14:paraId="0A3D25F5" w14:textId="77777777" w:rsidR="005568AC" w:rsidRDefault="008B1149"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66E5D290" w14:textId="77777777" w:rsidR="005568AC" w:rsidRDefault="008B1149" w:rsidP="0050417D">
      <w:pPr>
        <w:spacing w:line="240" w:lineRule="auto"/>
        <w:ind w:left="720"/>
        <w:rPr>
          <w:rFonts w:eastAsia="Arial" w:cs="Times New Roman"/>
          <w:color w:val="000000"/>
          <w:szCs w:val="20"/>
        </w:rPr>
      </w:pPr>
      <w:r>
        <w:rPr>
          <w:rFonts w:eastAsia="Arial" w:cs="Times New Roman"/>
          <w:color w:val="000000"/>
          <w:szCs w:val="20"/>
        </w:rPr>
        <w:t xml:space="preserve">Student attendance and </w:t>
      </w:r>
      <w:r>
        <w:rPr>
          <w:rFonts w:eastAsia="Arial" w:cs="Times New Roman"/>
          <w:color w:val="000000"/>
          <w:szCs w:val="20"/>
        </w:rPr>
        <w:t>engagement at school, including:</w:t>
      </w:r>
    </w:p>
    <w:p w14:paraId="19CBBEBF" w14:textId="77777777" w:rsidR="005568AC" w:rsidRDefault="008B1149"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how many Year 7 students remain at the school through to Year 10</w:t>
      </w:r>
    </w:p>
    <w:p w14:paraId="38617676" w14:textId="77777777" w:rsidR="00B010EC" w:rsidRDefault="008B1149"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how many exiting students go on to further studies or full-time work</w:t>
      </w:r>
    </w:p>
    <w:p w14:paraId="0E0A54E0" w14:textId="77777777" w:rsidR="005568AC" w:rsidRDefault="008B1149" w:rsidP="0050417D">
      <w:pPr>
        <w:spacing w:line="240" w:lineRule="auto"/>
        <w:ind w:left="720"/>
        <w:rPr>
          <w:rFonts w:eastAsia="Arial" w:cs="Times New Roman"/>
          <w:b/>
          <w:color w:val="000000"/>
          <w:szCs w:val="20"/>
        </w:rPr>
      </w:pPr>
      <w:r>
        <w:rPr>
          <w:rFonts w:eastAsia="Arial" w:cs="Times New Roman"/>
          <w:b/>
          <w:color w:val="000000"/>
          <w:szCs w:val="20"/>
        </w:rPr>
        <w:t>Wellbeing</w:t>
      </w:r>
    </w:p>
    <w:p w14:paraId="3D66DE35" w14:textId="77777777" w:rsidR="005568AC" w:rsidRDefault="008B1149"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14:paraId="2E676003" w14:textId="77777777" w:rsidR="005568AC" w:rsidRDefault="008B1149"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Sense</w:t>
      </w:r>
      <w:r>
        <w:rPr>
          <w:rFonts w:eastAsia="Arial" w:cs="Times New Roman"/>
          <w:color w:val="000000"/>
          <w:szCs w:val="20"/>
        </w:rPr>
        <w:t xml:space="preserve"> of Connectedness</w:t>
      </w:r>
    </w:p>
    <w:p w14:paraId="4EDB14E0" w14:textId="77777777" w:rsidR="005568AC" w:rsidRDefault="008B1149"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45BCC1A5" w14:textId="77777777" w:rsidR="00B637FF" w:rsidRDefault="008B1149" w:rsidP="00C37A6F">
      <w:pPr>
        <w:pStyle w:val="ESBodyText0"/>
        <w:spacing w:after="240" w:line="240" w:lineRule="auto"/>
      </w:pPr>
      <w:r>
        <w:t xml:space="preserve">Results are displayed for the latest year </w:t>
      </w:r>
      <w:r>
        <w:t xml:space="preserve">and </w:t>
      </w:r>
      <w:r>
        <w:t>the average of the last four years (where available).</w:t>
      </w:r>
      <w:r>
        <w:t xml:space="preserve"> </w:t>
      </w:r>
      <w:r w:rsidRPr="00C37A6F">
        <w:t xml:space="preserve">As NAPLAN tests were not conducted in 2020, the NAPLAN 4-year average is the average of 2018, 2019 and 2021 data in the 2021 </w:t>
      </w:r>
      <w:r>
        <w:t>Performance Summary</w:t>
      </w:r>
      <w:r w:rsidRPr="00C37A6F">
        <w:t>.</w:t>
      </w:r>
    </w:p>
    <w:p w14:paraId="755DC2D6" w14:textId="77777777" w:rsidR="00786201" w:rsidRPr="001D3C2B" w:rsidRDefault="008B1149" w:rsidP="00786201">
      <w:pPr>
        <w:pStyle w:val="Style10"/>
        <w:spacing w:before="0" w:after="120"/>
      </w:pPr>
      <w:r w:rsidRPr="00376FA0">
        <w:t>Considering COVID-19 when interpreting the Performance Summary</w:t>
      </w:r>
    </w:p>
    <w:p w14:paraId="29087B2A" w14:textId="77777777" w:rsidR="00786201" w:rsidRPr="003F1321" w:rsidRDefault="008B1149" w:rsidP="00786201">
      <w:pPr>
        <w:pStyle w:val="ESBodyText0"/>
        <w:spacing w:line="240" w:lineRule="auto"/>
      </w:pPr>
      <w:bookmarkStart w:id="1" w:name="_Hlk64558266"/>
      <w:bookmarkStart w:id="2" w:name="_Hlk64558033"/>
      <w:r w:rsidRPr="003F1321">
        <w:t>The Victorian community's experience of COVID-1</w:t>
      </w:r>
      <w:r w:rsidRPr="003F1321">
        <w:t>9, including remote and flexible learning, had a significant impact on normal school operations</w:t>
      </w:r>
      <w:r>
        <w:t xml:space="preserve"> in 2020 and 2021</w:t>
      </w:r>
      <w:r w:rsidRPr="003F1321">
        <w:t>. This impacted the conduct of assessments and surveys. Readers should be aware of this when interpreting the Performance Summary.</w:t>
      </w:r>
    </w:p>
    <w:p w14:paraId="4569B1A1" w14:textId="77777777" w:rsidR="00786201" w:rsidRPr="003F1321" w:rsidRDefault="008B1149" w:rsidP="00786201">
      <w:pPr>
        <w:pStyle w:val="ESBodyText0"/>
        <w:spacing w:line="240" w:lineRule="auto"/>
      </w:pPr>
      <w:r w:rsidRPr="003F1321">
        <w:t xml:space="preserve">For example, </w:t>
      </w:r>
      <w:r w:rsidRPr="003F1321">
        <w:t>in 2020</w:t>
      </w:r>
      <w:r>
        <w:t xml:space="preserve"> and 2021</w:t>
      </w:r>
      <w:r w:rsidRPr="003F1321">
        <w:t xml:space="preserve"> school-based surveys ran under changed circumstances, and NAPLAN was not conducted</w:t>
      </w:r>
      <w:r>
        <w:t xml:space="preserve"> in 2020</w:t>
      </w:r>
      <w:r w:rsidRPr="003F1321">
        <w:t xml:space="preserve">. Absence and attendance data </w:t>
      </w:r>
      <w:r>
        <w:t xml:space="preserve">during this period </w:t>
      </w:r>
      <w:r w:rsidRPr="003F1321">
        <w:t>may have been influenced by local processes and procedures adopted in response to remote and flexibl</w:t>
      </w:r>
      <w:r w:rsidRPr="003F1321">
        <w:t>e learning.</w:t>
      </w:r>
    </w:p>
    <w:p w14:paraId="02D0503F" w14:textId="77777777" w:rsidR="00786201" w:rsidRDefault="008B1149" w:rsidP="00786201">
      <w:pPr>
        <w:pStyle w:val="ESBodyText0"/>
        <w:spacing w:after="0" w:line="240" w:lineRule="auto"/>
      </w:pPr>
      <w:r w:rsidRPr="003F1321">
        <w:t>Schools should keep this in mind when using this data for planning and evaluation purposes.</w:t>
      </w:r>
      <w:bookmarkEnd w:id="1"/>
      <w:bookmarkEnd w:id="2"/>
    </w:p>
    <w:p w14:paraId="0CA343CD" w14:textId="77777777" w:rsidR="0019466A" w:rsidRPr="00046522" w:rsidRDefault="008B1149" w:rsidP="00046522">
      <w:pPr>
        <w:spacing w:after="0" w:line="240" w:lineRule="auto"/>
        <w:rPr>
          <w:rFonts w:eastAsiaTheme="majorEastAsia" w:cstheme="majorBidi"/>
          <w:bCs/>
          <w:sz w:val="16"/>
          <w:szCs w:val="16"/>
        </w:rPr>
      </w:pPr>
      <w:r>
        <w:br w:type="page"/>
      </w:r>
    </w:p>
    <w:p w14:paraId="6E6CCAD1" w14:textId="77777777" w:rsidR="0019466A" w:rsidRDefault="008B1149" w:rsidP="0019466A">
      <w:pPr>
        <w:pStyle w:val="ESHeading10"/>
        <w:spacing w:after="0" w:line="240" w:lineRule="auto"/>
      </w:pPr>
      <w:r>
        <w:lastRenderedPageBreak/>
        <w:t>How to read the Annual Report (continued)</w:t>
      </w:r>
    </w:p>
    <w:p w14:paraId="5EAD9F5D" w14:textId="77777777" w:rsidR="005568AC" w:rsidRDefault="008B1149"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45C78F9F" w14:textId="77777777" w:rsidR="00836D70" w:rsidRDefault="008B1149" w:rsidP="00836D70">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13DDA2A0" w14:textId="77777777" w:rsidR="00B637FF" w:rsidRDefault="008B1149" w:rsidP="00836D70">
      <w:pPr>
        <w:spacing w:after="240" w:line="240" w:lineRule="auto"/>
        <w:rPr>
          <w:rFonts w:eastAsia="Arial"/>
          <w:color w:val="000000"/>
        </w:rPr>
      </w:pPr>
      <w:r>
        <w:rPr>
          <w:rFonts w:eastAsia="Arial"/>
          <w:color w:val="000000"/>
        </w:rPr>
        <w:t>This grouping of schools has been created by comparing each school’s socio-economic background of students, the number of non-English speaking students and the school’s size and l</w:t>
      </w:r>
      <w:r>
        <w:rPr>
          <w:rFonts w:eastAsia="Arial"/>
          <w:color w:val="000000"/>
        </w:rPr>
        <w:t>ocation.</w:t>
      </w:r>
    </w:p>
    <w:p w14:paraId="38B4A220" w14:textId="77777777" w:rsidR="005568AC" w:rsidRDefault="008B1149" w:rsidP="0050417D">
      <w:pPr>
        <w:pStyle w:val="H2Line"/>
        <w:spacing w:before="0" w:after="120"/>
      </w:pPr>
      <w:r>
        <w:t xml:space="preserve">What does </w:t>
      </w:r>
      <w:r>
        <w:rPr>
          <w:i/>
        </w:rPr>
        <w:t>‘</w:t>
      </w:r>
      <w:r>
        <w:rPr>
          <w:i/>
        </w:rPr>
        <w:t>NDP’</w:t>
      </w:r>
      <w:r>
        <w:t xml:space="preserve"> or ‘</w:t>
      </w:r>
      <w:r>
        <w:rPr>
          <w:i/>
        </w:rPr>
        <w:t>NDA</w:t>
      </w:r>
      <w:r>
        <w:t>’ mean?</w:t>
      </w:r>
    </w:p>
    <w:p w14:paraId="04BC82D7" w14:textId="77777777" w:rsidR="00836D70" w:rsidRDefault="008B1149" w:rsidP="00836D70">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w:t>
      </w:r>
      <w:r w:rsidRPr="00783E13">
        <w:rPr>
          <w:rFonts w:eastAsia="Arial" w:cs="Times New Roman"/>
          <w:color w:val="000000"/>
          <w:szCs w:val="20"/>
        </w:rPr>
        <w:t>t in an ‘NDP’ label.</w:t>
      </w:r>
    </w:p>
    <w:p w14:paraId="4EF42415" w14:textId="77777777" w:rsidR="00836D70" w:rsidRDefault="008B1149" w:rsidP="00836D70">
      <w:pPr>
        <w:spacing w:line="240" w:lineRule="auto"/>
        <w:rPr>
          <w:rFonts w:eastAsia="Arial" w:cs="Times New Roman"/>
          <w:color w:val="000000"/>
          <w:szCs w:val="20"/>
        </w:rPr>
      </w:pPr>
      <w:r w:rsidRPr="008F19C0">
        <w:rPr>
          <w:rFonts w:eastAsia="Arial" w:cs="Times New Roman"/>
          <w:color w:val="000000"/>
          <w:szCs w:val="20"/>
        </w:rPr>
        <w:t>‘NDA’ refers to no data being available.</w:t>
      </w:r>
      <w:r>
        <w:rPr>
          <w:rFonts w:eastAsia="Arial" w:cs="Times New Roman"/>
          <w:color w:val="000000"/>
          <w:szCs w:val="20"/>
        </w:rPr>
        <w:t xml:space="preserve"> Some schools have no data for particular measures due to low enrolments. There may be no students enrolled in some year levels, so school comparisons are not possible.</w:t>
      </w:r>
    </w:p>
    <w:p w14:paraId="07191964" w14:textId="77777777" w:rsidR="004B0401" w:rsidRDefault="008B1149" w:rsidP="00836D70">
      <w:pPr>
        <w:spacing w:after="240" w:line="240" w:lineRule="auto"/>
      </w:pPr>
      <w:r>
        <w:rPr>
          <w:rFonts w:eastAsia="Arial" w:cs="Times New Roman"/>
          <w:color w:val="000000"/>
          <w:szCs w:val="20"/>
        </w:rPr>
        <w:t>Note that new schools only</w:t>
      </w:r>
      <w:r>
        <w:rPr>
          <w:rFonts w:eastAsia="Arial" w:cs="Times New Roman"/>
          <w:color w:val="000000"/>
          <w:szCs w:val="20"/>
        </w:rPr>
        <w:t xml:space="preserve"> have the latest year of data and no comparative data from previous years. T</w:t>
      </w:r>
      <w:r>
        <w:t>he Department also recognises unique circumstances in Specialist, Select Entry, English Language, Community Schools and schools that changed school type recently, where school-to-s</w:t>
      </w:r>
      <w:r>
        <w:t>chool comparisons are not appropriate.</w:t>
      </w:r>
    </w:p>
    <w:p w14:paraId="68EFCA0C" w14:textId="77777777" w:rsidR="005568AC" w:rsidRDefault="008B1149"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52271B74" w14:textId="77777777" w:rsidR="00836D70" w:rsidRDefault="008B1149" w:rsidP="00836D70">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w:t>
      </w:r>
      <w:r>
        <w:rPr>
          <w:rFonts w:eastAsia="Arial"/>
          <w:color w:val="000000"/>
        </w:rPr>
        <w:t xml:space="preserve">d informed citizenship. </w:t>
      </w:r>
    </w:p>
    <w:p w14:paraId="41551CF6" w14:textId="77777777" w:rsidR="00836D70" w:rsidRDefault="008B1149" w:rsidP="00836D70">
      <w:pPr>
        <w:spacing w:line="240" w:lineRule="auto"/>
        <w:rPr>
          <w:rFonts w:eastAsia="Arial"/>
          <w:color w:val="000000"/>
        </w:rPr>
      </w:pPr>
      <w:r>
        <w:rPr>
          <w:rFonts w:eastAsia="Arial"/>
          <w:color w:val="000000"/>
        </w:rPr>
        <w:t xml:space="preserve">The Victorian Curriculum is assessed through teacher judgements of student achievement based on classroom learning. </w:t>
      </w:r>
    </w:p>
    <w:p w14:paraId="7944F1D0" w14:textId="77777777" w:rsidR="00836D70" w:rsidRDefault="008B1149" w:rsidP="00836D70">
      <w:pPr>
        <w:spacing w:line="240" w:lineRule="auto"/>
      </w:pPr>
      <w:r>
        <w:rPr>
          <w:rFonts w:eastAsia="Arial"/>
          <w:color w:val="000000"/>
        </w:rPr>
        <w:t xml:space="preserve">The curriculum has been developed to ensure that school subjects and their achievement standards enable </w:t>
      </w:r>
      <w:r>
        <w:rPr>
          <w:rFonts w:eastAsia="Arial"/>
          <w:color w:val="000000"/>
        </w:rPr>
        <w:t>continuous learning for all students, including students with disabilities.</w:t>
      </w:r>
    </w:p>
    <w:p w14:paraId="64FDC0B5" w14:textId="77777777" w:rsidR="00836D70" w:rsidRDefault="008B1149" w:rsidP="00836D70">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75D6BB3D" w14:textId="77777777" w:rsidR="004B0401" w:rsidRDefault="008B1149" w:rsidP="00836D70">
      <w:pPr>
        <w:spacing w:line="240" w:lineRule="auto"/>
        <w:rPr>
          <w:rFonts w:eastAsia="Arial"/>
          <w:color w:val="000000"/>
        </w:rPr>
      </w:pPr>
      <w:r>
        <w:rPr>
          <w:rFonts w:eastAsia="Arial"/>
          <w:color w:val="000000"/>
        </w:rPr>
        <w:t xml:space="preserve">‘Levels A to D’ may be used for students with </w:t>
      </w:r>
      <w:r>
        <w:rPr>
          <w:rFonts w:eastAsia="Arial"/>
          <w:color w:val="000000"/>
        </w:rPr>
        <w:t>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 A to D’).</w:t>
      </w:r>
    </w:p>
    <w:p w14:paraId="49DA0B0C" w14:textId="77777777" w:rsidR="003F425B" w:rsidRDefault="008B1149" w:rsidP="0050417D">
      <w:pPr>
        <w:spacing w:line="240" w:lineRule="auto"/>
        <w:sectPr w:rsidR="003F425B"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4CE696D0" w14:textId="77777777" w:rsidR="00BF76C7" w:rsidRPr="00242590" w:rsidRDefault="008B1149" w:rsidP="00B42C9B">
      <w:pPr>
        <w:ind w:left="-540" w:right="-632"/>
        <w:jc w:val="center"/>
        <w:rPr>
          <w:b/>
          <w:color w:val="AF272F"/>
          <w:sz w:val="32"/>
          <w:szCs w:val="32"/>
        </w:rPr>
      </w:pPr>
      <w:r>
        <w:rPr>
          <w:b/>
          <w:color w:val="AF272F"/>
          <w:sz w:val="36"/>
          <w:szCs w:val="44"/>
        </w:rPr>
        <w:lastRenderedPageBreak/>
        <w:t>About Our School</w:t>
      </w:r>
    </w:p>
    <w:p w14:paraId="45348008" w14:textId="77777777" w:rsidR="0038585D" w:rsidRPr="00864EAA" w:rsidRDefault="008B1149" w:rsidP="00A20DEB">
      <w:pPr>
        <w:pStyle w:val="ESIntroParagraph"/>
        <w:ind w:left="-567" w:right="1708" w:firstLine="27"/>
        <w:rPr>
          <w:color w:val="595959" w:themeColor="text1" w:themeTint="A6"/>
          <w:sz w:val="18"/>
          <w:szCs w:val="18"/>
        </w:rPr>
      </w:pP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820BC3" w14:paraId="1B8B26AB" w14:textId="77777777" w:rsidTr="007B205B">
        <w:trPr>
          <w:trHeight w:val="15"/>
        </w:trPr>
        <w:tc>
          <w:tcPr>
            <w:tcW w:w="10774" w:type="dxa"/>
            <w:shd w:val="clear" w:color="auto" w:fill="auto"/>
          </w:tcPr>
          <w:p w14:paraId="0A207DEA" w14:textId="77777777" w:rsidR="00777DB2" w:rsidRPr="001C2589" w:rsidRDefault="008B1149" w:rsidP="00F748EB">
            <w:pPr>
              <w:pStyle w:val="Style1"/>
              <w:spacing w:before="0"/>
              <w:jc w:val="both"/>
              <w:rPr>
                <w:szCs w:val="24"/>
              </w:rPr>
            </w:pPr>
            <w:r w:rsidRPr="009E3F78">
              <w:rPr>
                <w:szCs w:val="24"/>
              </w:rPr>
              <w:t>School context</w:t>
            </w:r>
          </w:p>
        </w:tc>
      </w:tr>
      <w:tr w:rsidR="00820BC3" w14:paraId="5F2C2B2E" w14:textId="77777777" w:rsidTr="007B205B">
        <w:trPr>
          <w:trHeight w:val="15"/>
        </w:trPr>
        <w:tc>
          <w:tcPr>
            <w:tcW w:w="10774" w:type="dxa"/>
            <w:shd w:val="clear" w:color="auto" w:fill="FFFFFF" w:themeFill="background1"/>
          </w:tcPr>
          <w:p w14:paraId="44572B7D" w14:textId="77777777" w:rsidR="00777DB2" w:rsidRPr="005A75E6" w:rsidRDefault="008B1149" w:rsidP="00994A0F">
            <w:pPr>
              <w:pStyle w:val="Heading3"/>
              <w:spacing w:before="0" w:after="0"/>
              <w:rPr>
                <w:b w:val="0"/>
                <w:szCs w:val="20"/>
              </w:rPr>
            </w:pPr>
            <w:r>
              <w:rPr>
                <w:b w:val="0"/>
              </w:rPr>
              <w:t>‘Non nobis, sed omnibus’ Not for one, but for all.</w:t>
            </w:r>
            <w:r>
              <w:rPr>
                <w:b w:val="0"/>
              </w:rPr>
              <w:br/>
            </w:r>
            <w:r>
              <w:rPr>
                <w:b w:val="0"/>
              </w:rPr>
              <w:br/>
              <w:t xml:space="preserve">At Numurkah Secondary College our REAP values guide and influence all of </w:t>
            </w:r>
            <w:r>
              <w:rPr>
                <w:b w:val="0"/>
              </w:rPr>
              <w:t>the student-centred decisions, goals and ambitions of our College Community.</w:t>
            </w:r>
            <w:r>
              <w:rPr>
                <w:b w:val="0"/>
              </w:rPr>
              <w:br/>
            </w:r>
            <w:r>
              <w:rPr>
                <w:b w:val="0"/>
              </w:rPr>
              <w:br/>
              <w:t>Respect : Show acceptance and kindness to every person.</w:t>
            </w:r>
            <w:r>
              <w:rPr>
                <w:b w:val="0"/>
              </w:rPr>
              <w:br/>
              <w:t>Excellence: Always do your best.</w:t>
            </w:r>
            <w:r>
              <w:rPr>
                <w:b w:val="0"/>
              </w:rPr>
              <w:br/>
              <w:t>Aspiration: Dream big! Work hard! Reach high!</w:t>
            </w:r>
            <w:r>
              <w:rPr>
                <w:b w:val="0"/>
              </w:rPr>
              <w:br/>
              <w:t>Pride: Autograph your actions with honour.</w:t>
            </w:r>
            <w:r>
              <w:rPr>
                <w:b w:val="0"/>
              </w:rPr>
              <w:br/>
            </w:r>
            <w:r>
              <w:rPr>
                <w:b w:val="0"/>
              </w:rPr>
              <w:br/>
              <w:t>Numurkah Secondary College is a Year Seven to Year Twelve co-educational school situated in the town of Numurkah, approximately 30km north of Shepparton, Victoria. Our students are drawn from Numurkah itself and from surrounding townships and farming dist</w:t>
            </w:r>
            <w:r>
              <w:rPr>
                <w:b w:val="0"/>
              </w:rPr>
              <w:t xml:space="preserve">ricts including of Waaia, Katunga, Katunga South, Strathmerton, Katamatite, Invergordon, Tallygaroopna and Wunghnu. </w:t>
            </w:r>
            <w:r>
              <w:rPr>
                <w:b w:val="0"/>
              </w:rPr>
              <w:br/>
              <w:t>Numurkah Secondary College is part of the North East Region of the Department of Education.</w:t>
            </w:r>
            <w:r>
              <w:rPr>
                <w:b w:val="0"/>
              </w:rPr>
              <w:br/>
            </w:r>
            <w:r>
              <w:rPr>
                <w:b w:val="0"/>
              </w:rPr>
              <w:br/>
              <w:t xml:space="preserve">In 2021 we had an enrolment growth  welcoming </w:t>
            </w:r>
            <w:r>
              <w:rPr>
                <w:b w:val="0"/>
              </w:rPr>
              <w:t xml:space="preserve">55 Year 7 students to begin their Secondary School journey, and increasing the overall enrolment numbers to 281 students. </w:t>
            </w:r>
            <w:r>
              <w:rPr>
                <w:b w:val="0"/>
              </w:rPr>
              <w:br/>
            </w:r>
            <w:r>
              <w:rPr>
                <w:b w:val="0"/>
              </w:rPr>
              <w:br/>
              <w:t>In 2021 the challenges of the COVID 19 pandemic continued to impact our College Community.  Numurkah Secondary College staff, studen</w:t>
            </w:r>
            <w:r>
              <w:rPr>
                <w:b w:val="0"/>
              </w:rPr>
              <w:t>ts and families faced extraordinary challenges,  and as like in 2021 students and teachers sustained significant periods of remote and flexible learning. Though out these periods of time staff worked together with  without the dedication, strength and resi</w:t>
            </w:r>
            <w:r>
              <w:rPr>
                <w:b w:val="0"/>
              </w:rPr>
              <w:t>lience to continue to provide quality learning experiences for all students in our care.</w:t>
            </w:r>
            <w:r>
              <w:rPr>
                <w:b w:val="0"/>
              </w:rPr>
              <w:br/>
            </w:r>
            <w:r>
              <w:rPr>
                <w:b w:val="0"/>
              </w:rPr>
              <w:br/>
              <w:t>Throughout 2021 our teaching and non-teaching staff also remained committed to providing the highest quality wellbeing support for students and families within our co</w:t>
            </w:r>
            <w:r>
              <w:rPr>
                <w:b w:val="0"/>
              </w:rPr>
              <w:t xml:space="preserve">mmunity. </w:t>
            </w:r>
            <w:r>
              <w:rPr>
                <w:b w:val="0"/>
              </w:rPr>
              <w:br/>
            </w:r>
            <w:r>
              <w:rPr>
                <w:b w:val="0"/>
              </w:rPr>
              <w:br/>
              <w:t>Our Wellbeing Team supported by our Assistant Principal (Engagement and Wellbeing), the Doctors in Schools Program, School Psychologist, School Nurse, School Chaplain, Year Level Leaders and Two Leading Teachers continued to work beside students</w:t>
            </w:r>
            <w:r>
              <w:rPr>
                <w:b w:val="0"/>
              </w:rPr>
              <w:t xml:space="preserve"> and families with commitment and care for every individual. </w:t>
            </w:r>
            <w:r>
              <w:rPr>
                <w:b w:val="0"/>
              </w:rPr>
              <w:br/>
            </w:r>
            <w:r>
              <w:rPr>
                <w:b w:val="0"/>
              </w:rPr>
              <w:br/>
              <w:t>Throughout 2021, dedication to academic and vocational achievements continued to go hand in hand with individual care for each student at our College. Working in partnership with parents, colle</w:t>
            </w:r>
            <w:r>
              <w:rPr>
                <w:b w:val="0"/>
              </w:rPr>
              <w:t>ge staff continued to strive for an education climate conducive to each student achieving individual success.</w:t>
            </w:r>
            <w:r>
              <w:rPr>
                <w:b w:val="0"/>
              </w:rPr>
              <w:br/>
            </w:r>
            <w:r>
              <w:rPr>
                <w:b w:val="0"/>
              </w:rPr>
              <w:br/>
              <w:t xml:space="preserve">In 2021 Numurkah Secondary College employed the equivalent full-time staff: 3 Principal Class,  2 Learning Specialists, 2 Leading Teachers, 16.5 </w:t>
            </w:r>
            <w:r>
              <w:rPr>
                <w:b w:val="0"/>
              </w:rPr>
              <w:t>Teachers, 6 Para Professionals (Teach for Australia Associates) and 12.3  Education Support Staff.</w:t>
            </w:r>
            <w:r>
              <w:rPr>
                <w:b w:val="0"/>
              </w:rPr>
              <w:br/>
            </w:r>
            <w:r>
              <w:rPr>
                <w:b w:val="0"/>
              </w:rPr>
              <w:br/>
              <w:t>In 2020 Numurkah Secondary College had no Aboriginal and Torres Strait Islander staff employed within the College.</w:t>
            </w:r>
            <w:r>
              <w:rPr>
                <w:b w:val="0"/>
              </w:rPr>
              <w:br/>
            </w:r>
            <w:r>
              <w:rPr>
                <w:b w:val="0"/>
              </w:rPr>
              <w:br/>
              <w:t>In 2020 Numurkah Secondary College had n</w:t>
            </w:r>
            <w:r>
              <w:rPr>
                <w:b w:val="0"/>
              </w:rPr>
              <w:t>o overseas students enrolled and did not offer programs for overseas students.</w:t>
            </w:r>
            <w:r>
              <w:rPr>
                <w:b w:val="0"/>
              </w:rPr>
              <w:br/>
            </w:r>
            <w:r>
              <w:rPr>
                <w:b w:val="0"/>
              </w:rPr>
              <w:br/>
            </w:r>
            <w:r>
              <w:rPr>
                <w:b w:val="0"/>
              </w:rPr>
              <w:br/>
            </w:r>
          </w:p>
        </w:tc>
      </w:tr>
      <w:tr w:rsidR="00820BC3" w14:paraId="4E94C65A" w14:textId="77777777" w:rsidTr="007B205B">
        <w:trPr>
          <w:trHeight w:val="15"/>
        </w:trPr>
        <w:tc>
          <w:tcPr>
            <w:tcW w:w="10774" w:type="dxa"/>
            <w:shd w:val="clear" w:color="auto" w:fill="auto"/>
          </w:tcPr>
          <w:p w14:paraId="3C817C92" w14:textId="77777777" w:rsidR="00777DB2" w:rsidRPr="007B205B" w:rsidRDefault="008B1149" w:rsidP="00F748EB">
            <w:pPr>
              <w:pStyle w:val="Style1"/>
              <w:spacing w:before="0"/>
              <w:jc w:val="both"/>
              <w:rPr>
                <w:szCs w:val="24"/>
              </w:rPr>
            </w:pPr>
            <w:r w:rsidRPr="009E3F78">
              <w:rPr>
                <w:szCs w:val="24"/>
              </w:rPr>
              <w:t>Framework for Improving Student Outcomes (FISO)</w:t>
            </w:r>
          </w:p>
        </w:tc>
      </w:tr>
      <w:tr w:rsidR="00820BC3" w14:paraId="226AEB4D" w14:textId="77777777" w:rsidTr="007B205B">
        <w:trPr>
          <w:trHeight w:val="15"/>
        </w:trPr>
        <w:tc>
          <w:tcPr>
            <w:tcW w:w="10774" w:type="dxa"/>
            <w:shd w:val="clear" w:color="auto" w:fill="FFFFFF" w:themeFill="background1"/>
          </w:tcPr>
          <w:p w14:paraId="3C8A5851" w14:textId="77777777" w:rsidR="00777DB2" w:rsidRPr="005A75E6" w:rsidRDefault="008B1149" w:rsidP="00994A0F">
            <w:pPr>
              <w:pStyle w:val="Heading3"/>
              <w:spacing w:before="0" w:after="0"/>
              <w:rPr>
                <w:b w:val="0"/>
                <w:szCs w:val="20"/>
              </w:rPr>
            </w:pPr>
            <w:r>
              <w:rPr>
                <w:b w:val="0"/>
              </w:rPr>
              <w:t>The Numurkah Secondary College improvement initiatives in 2021 centred around:</w:t>
            </w:r>
            <w:r>
              <w:rPr>
                <w:b w:val="0"/>
              </w:rPr>
              <w:br/>
              <w:t>•</w:t>
            </w:r>
            <w:r>
              <w:rPr>
                <w:b w:val="0"/>
              </w:rPr>
              <w:tab/>
              <w:t>Improving student performance across all cu</w:t>
            </w:r>
            <w:r>
              <w:rPr>
                <w:b w:val="0"/>
              </w:rPr>
              <w:t>rriculum areas – through building practice excellence.</w:t>
            </w:r>
            <w:r>
              <w:rPr>
                <w:b w:val="0"/>
              </w:rPr>
              <w:br/>
              <w:t>•</w:t>
            </w:r>
            <w:r>
              <w:rPr>
                <w:b w:val="0"/>
              </w:rPr>
              <w:tab/>
              <w:t>Continuing to establish a safe and positive climate for learning.</w:t>
            </w:r>
            <w:r>
              <w:rPr>
                <w:b w:val="0"/>
              </w:rPr>
              <w:br/>
            </w:r>
            <w:r>
              <w:rPr>
                <w:b w:val="0"/>
              </w:rPr>
              <w:br/>
              <w:t xml:space="preserve">During the many periods of remote and flexible learning of 2021 NSC: </w:t>
            </w:r>
            <w:r>
              <w:rPr>
                <w:b w:val="0"/>
              </w:rPr>
              <w:br/>
              <w:t xml:space="preserve">* Developed and delivered a full online program of remote and </w:t>
            </w:r>
            <w:r>
              <w:rPr>
                <w:b w:val="0"/>
              </w:rPr>
              <w:t xml:space="preserve">flexible supplemented by on-site provision for vulnerable students. </w:t>
            </w:r>
            <w:r>
              <w:rPr>
                <w:b w:val="0"/>
              </w:rPr>
              <w:br/>
              <w:t>* Supported a Year 7 to 10 learning program focused on supporting the learning areas of literacy, numeracy and health and physical education while maintaining student learning in the othe</w:t>
            </w:r>
            <w:r>
              <w:rPr>
                <w:b w:val="0"/>
              </w:rPr>
              <w:t xml:space="preserve">r key learning areas. </w:t>
            </w:r>
            <w:r>
              <w:rPr>
                <w:b w:val="0"/>
              </w:rPr>
              <w:br/>
              <w:t xml:space="preserve">* Delivered Senior Secondary education through remote learning (supplemented by on-site SAC provisions) that enabled students to maintain progress towards achieving both VCE and VCAL, and VET certificates. </w:t>
            </w:r>
            <w:r>
              <w:rPr>
                <w:b w:val="0"/>
              </w:rPr>
              <w:br/>
              <w:t xml:space="preserve">* Developed and delivered </w:t>
            </w:r>
            <w:r>
              <w:rPr>
                <w:b w:val="0"/>
              </w:rPr>
              <w:t xml:space="preserve">a range of individual and cohort specific supports for student health and wellbeing. </w:t>
            </w:r>
            <w:r>
              <w:rPr>
                <w:b w:val="0"/>
              </w:rPr>
              <w:br/>
            </w:r>
            <w:r>
              <w:rPr>
                <w:b w:val="0"/>
              </w:rPr>
              <w:br/>
              <w:t>At the conclusion of each remote and flexible period, NSC was able to transition back to a full onsite provision of teaching and learning.  The college team worked toget</w:t>
            </w:r>
            <w:r>
              <w:rPr>
                <w:b w:val="0"/>
              </w:rPr>
              <w:t xml:space="preserve">her to adjust curriculum plans and school events to best support individual students and larger cohorts of students. </w:t>
            </w:r>
            <w:r>
              <w:rPr>
                <w:b w:val="0"/>
              </w:rPr>
              <w:br/>
            </w:r>
            <w:r>
              <w:rPr>
                <w:b w:val="0"/>
              </w:rPr>
              <w:br/>
              <w:t xml:space="preserve">The FISO supported the leadership team, school improvement team and staff team to work together in the following areas: </w:t>
            </w:r>
            <w:r>
              <w:rPr>
                <w:b w:val="0"/>
              </w:rPr>
              <w:br/>
            </w:r>
            <w:r>
              <w:rPr>
                <w:b w:val="0"/>
              </w:rPr>
              <w:br/>
              <w:t>Excellence in T</w:t>
            </w:r>
            <w:r>
              <w:rPr>
                <w:b w:val="0"/>
              </w:rPr>
              <w:t>eaching and Learning:</w:t>
            </w:r>
            <w:r>
              <w:rPr>
                <w:b w:val="0"/>
              </w:rPr>
              <w:br/>
              <w:t>•</w:t>
            </w:r>
            <w:r>
              <w:rPr>
                <w:b w:val="0"/>
              </w:rPr>
              <w:tab/>
              <w:t xml:space="preserve">ensuring all curriculum plans were on ATLAS and are executed with integrity </w:t>
            </w:r>
            <w:r>
              <w:rPr>
                <w:b w:val="0"/>
              </w:rPr>
              <w:br/>
              <w:t>•</w:t>
            </w:r>
            <w:r>
              <w:rPr>
                <w:b w:val="0"/>
              </w:rPr>
              <w:tab/>
              <w:t>ensuring all teachers were able to demonstrate high-impact teaching strategies in line with the instructional model</w:t>
            </w:r>
            <w:r>
              <w:rPr>
                <w:b w:val="0"/>
              </w:rPr>
              <w:br/>
              <w:t>•</w:t>
            </w:r>
            <w:r>
              <w:rPr>
                <w:b w:val="0"/>
              </w:rPr>
              <w:tab/>
              <w:t>enabling regular learning walks and</w:t>
            </w:r>
            <w:r>
              <w:rPr>
                <w:b w:val="0"/>
              </w:rPr>
              <w:t xml:space="preserve"> talks took take place</w:t>
            </w:r>
            <w:r>
              <w:rPr>
                <w:b w:val="0"/>
              </w:rPr>
              <w:br/>
              <w:t>•</w:t>
            </w:r>
            <w:r>
              <w:rPr>
                <w:b w:val="0"/>
              </w:rPr>
              <w:tab/>
              <w:t>providing structured mentoring and coaching to early career teachers with meaningful feedback</w:t>
            </w:r>
            <w:r>
              <w:rPr>
                <w:b w:val="0"/>
              </w:rPr>
              <w:br/>
              <w:t>•</w:t>
            </w:r>
            <w:r>
              <w:rPr>
                <w:b w:val="0"/>
              </w:rPr>
              <w:tab/>
              <w:t>reviewing strategies which have an impact on student's progress</w:t>
            </w:r>
            <w:r>
              <w:rPr>
                <w:b w:val="0"/>
              </w:rPr>
              <w:br/>
              <w:t>•</w:t>
            </w:r>
            <w:r>
              <w:rPr>
                <w:b w:val="0"/>
              </w:rPr>
              <w:tab/>
              <w:t>ensuring curriculum planning was reflective of student achievement da</w:t>
            </w:r>
            <w:r>
              <w:rPr>
                <w:b w:val="0"/>
              </w:rPr>
              <w:t>ta</w:t>
            </w:r>
            <w:r>
              <w:rPr>
                <w:b w:val="0"/>
              </w:rPr>
              <w:br/>
              <w:t>•</w:t>
            </w:r>
            <w:r>
              <w:rPr>
                <w:b w:val="0"/>
              </w:rPr>
              <w:tab/>
              <w:t>developing and communicating meaningful student learning goals with ILPs</w:t>
            </w:r>
            <w:r>
              <w:rPr>
                <w:b w:val="0"/>
              </w:rPr>
              <w:br/>
              <w:t>•</w:t>
            </w:r>
            <w:r>
              <w:rPr>
                <w:b w:val="0"/>
              </w:rPr>
              <w:tab/>
              <w:t>KLA team had opportunities to work as a PLC and unpack and analyse assessment data.</w:t>
            </w:r>
            <w:r>
              <w:rPr>
                <w:b w:val="0"/>
              </w:rPr>
              <w:br/>
            </w:r>
            <w:r>
              <w:rPr>
                <w:b w:val="0"/>
              </w:rPr>
              <w:br/>
              <w:t xml:space="preserve">Professional Leadership: </w:t>
            </w:r>
            <w:r>
              <w:rPr>
                <w:b w:val="0"/>
              </w:rPr>
              <w:br/>
              <w:t>•</w:t>
            </w:r>
            <w:r>
              <w:rPr>
                <w:b w:val="0"/>
              </w:rPr>
              <w:tab/>
              <w:t xml:space="preserve">reimaging the SIT work / structure and purpose – to ensure SIT </w:t>
            </w:r>
            <w:r>
              <w:rPr>
                <w:b w:val="0"/>
              </w:rPr>
              <w:t>had a shared understanding of why and how AIP strategies and actions were implemented.</w:t>
            </w:r>
            <w:r>
              <w:rPr>
                <w:b w:val="0"/>
              </w:rPr>
              <w:br/>
              <w:t>•</w:t>
            </w:r>
            <w:r>
              <w:rPr>
                <w:b w:val="0"/>
              </w:rPr>
              <w:tab/>
              <w:t>leadership development (for future KLA leadership and to support YYLs)</w:t>
            </w:r>
            <w:r>
              <w:rPr>
                <w:b w:val="0"/>
              </w:rPr>
              <w:br/>
              <w:t>•</w:t>
            </w:r>
            <w:r>
              <w:rPr>
                <w:b w:val="0"/>
              </w:rPr>
              <w:tab/>
              <w:t>embracing uncertain times and the complex and challenging context COVID left behind and workin</w:t>
            </w:r>
            <w:r>
              <w:rPr>
                <w:b w:val="0"/>
              </w:rPr>
              <w:t>g towards  innovative solutions</w:t>
            </w:r>
            <w:r>
              <w:rPr>
                <w:b w:val="0"/>
              </w:rPr>
              <w:br/>
              <w:t>•</w:t>
            </w:r>
            <w:r>
              <w:rPr>
                <w:b w:val="0"/>
              </w:rPr>
              <w:tab/>
              <w:t>looking into auditing processes to refine organisational practices</w:t>
            </w:r>
            <w:r>
              <w:rPr>
                <w:b w:val="0"/>
              </w:rPr>
              <w:br/>
              <w:t>•</w:t>
            </w:r>
            <w:r>
              <w:rPr>
                <w:b w:val="0"/>
              </w:rPr>
              <w:tab/>
              <w:t>planning for professional learning for leadership which is connected and built shared capacity</w:t>
            </w:r>
            <w:r>
              <w:rPr>
                <w:b w:val="0"/>
              </w:rPr>
              <w:br/>
              <w:t>•</w:t>
            </w:r>
            <w:r>
              <w:rPr>
                <w:b w:val="0"/>
              </w:rPr>
              <w:tab/>
              <w:t>continuing to support leaders (senior and middle) to cle</w:t>
            </w:r>
            <w:r>
              <w:rPr>
                <w:b w:val="0"/>
              </w:rPr>
              <w:t>arly articulate the school's vision and values and to build a positive school culture.</w:t>
            </w:r>
            <w:r>
              <w:rPr>
                <w:b w:val="0"/>
              </w:rPr>
              <w:br/>
            </w:r>
            <w:r>
              <w:rPr>
                <w:b w:val="0"/>
              </w:rPr>
              <w:br/>
              <w:t>Priorities for 2022 and beyond:</w:t>
            </w:r>
            <w:r>
              <w:rPr>
                <w:b w:val="0"/>
              </w:rPr>
              <w:br/>
            </w:r>
            <w:r>
              <w:rPr>
                <w:b w:val="0"/>
              </w:rPr>
              <w:br/>
              <w:t>Wellbeing: Happy, Active and Healthy, Students and Staff:</w:t>
            </w:r>
            <w:r>
              <w:rPr>
                <w:b w:val="0"/>
              </w:rPr>
              <w:br/>
              <w:t>•</w:t>
            </w:r>
            <w:r>
              <w:rPr>
                <w:b w:val="0"/>
              </w:rPr>
              <w:tab/>
              <w:t xml:space="preserve">ensure the ongoing professional learning of staff to support the effective </w:t>
            </w:r>
            <w:r>
              <w:rPr>
                <w:b w:val="0"/>
              </w:rPr>
              <w:t>delivery of social and personal development</w:t>
            </w:r>
            <w:r>
              <w:rPr>
                <w:b w:val="0"/>
              </w:rPr>
              <w:br/>
              <w:t>•</w:t>
            </w:r>
            <w:r>
              <w:rPr>
                <w:b w:val="0"/>
              </w:rPr>
              <w:tab/>
              <w:t>understand, articulate, and lead the school wide work with the resilience project</w:t>
            </w:r>
            <w:r>
              <w:rPr>
                <w:b w:val="0"/>
              </w:rPr>
              <w:br/>
              <w:t>•</w:t>
            </w:r>
            <w:r>
              <w:rPr>
                <w:b w:val="0"/>
              </w:rPr>
              <w:tab/>
              <w:t>review and communicate school based processes to support social-emotional health and wellbeing of students</w:t>
            </w:r>
            <w:r>
              <w:rPr>
                <w:b w:val="0"/>
              </w:rPr>
              <w:br/>
            </w:r>
            <w:r>
              <w:rPr>
                <w:b w:val="0"/>
              </w:rPr>
              <w:br/>
              <w:t>Connected Schools:</w:t>
            </w:r>
            <w:r>
              <w:rPr>
                <w:b w:val="0"/>
              </w:rPr>
              <w:br/>
              <w:t>•</w:t>
            </w:r>
            <w:r>
              <w:rPr>
                <w:b w:val="0"/>
              </w:rPr>
              <w:tab/>
              <w:t>support teachers to continue to develop, document and deliver a comprehensive curriculum, Year 7-12 within ATLAS in all Learning Areas.</w:t>
            </w:r>
            <w:r>
              <w:rPr>
                <w:b w:val="0"/>
              </w:rPr>
              <w:br/>
              <w:t>•</w:t>
            </w:r>
            <w:r>
              <w:rPr>
                <w:b w:val="0"/>
              </w:rPr>
              <w:tab/>
              <w:t xml:space="preserve">support VET innovations work: develop all staff understandings of careers and pathways </w:t>
            </w:r>
            <w:r>
              <w:rPr>
                <w:b w:val="0"/>
              </w:rPr>
              <w:br/>
              <w:t>•</w:t>
            </w:r>
            <w:r>
              <w:rPr>
                <w:b w:val="0"/>
              </w:rPr>
              <w:tab/>
              <w:t xml:space="preserve">ensure that all students </w:t>
            </w:r>
            <w:r>
              <w:rPr>
                <w:b w:val="0"/>
              </w:rPr>
              <w:t>have adequate access to digital technologies: one to one program.</w:t>
            </w:r>
            <w:r>
              <w:rPr>
                <w:b w:val="0"/>
              </w:rPr>
              <w:br/>
              <w:t>•</w:t>
            </w:r>
            <w:r>
              <w:rPr>
                <w:b w:val="0"/>
              </w:rPr>
              <w:tab/>
              <w:t>ensure that the centralised location for documenting curriculum (ATLAS) is continued and embedded</w:t>
            </w:r>
            <w:r>
              <w:rPr>
                <w:b w:val="0"/>
              </w:rPr>
              <w:br/>
            </w:r>
            <w:r>
              <w:rPr>
                <w:b w:val="0"/>
              </w:rPr>
              <w:br/>
              <w:t>Impact on Learning:</w:t>
            </w:r>
            <w:r>
              <w:rPr>
                <w:b w:val="0"/>
              </w:rPr>
              <w:br/>
              <w:t>•</w:t>
            </w:r>
            <w:r>
              <w:rPr>
                <w:b w:val="0"/>
              </w:rPr>
              <w:tab/>
              <w:t>enable the consistent scheduling of PLC work within KLAs and profes</w:t>
            </w:r>
            <w:r>
              <w:rPr>
                <w:b w:val="0"/>
              </w:rPr>
              <w:t>sional learning throughout the year</w:t>
            </w:r>
            <w:r>
              <w:rPr>
                <w:b w:val="0"/>
              </w:rPr>
              <w:br/>
              <w:t>•</w:t>
            </w:r>
            <w:r>
              <w:rPr>
                <w:b w:val="0"/>
              </w:rPr>
              <w:tab/>
              <w:t>support KLA instructional leaders to enable the effective implementation of PLCs</w:t>
            </w:r>
            <w:r>
              <w:rPr>
                <w:b w:val="0"/>
              </w:rPr>
              <w:br/>
              <w:t>•</w:t>
            </w:r>
            <w:r>
              <w:rPr>
                <w:b w:val="0"/>
              </w:rPr>
              <w:tab/>
              <w:t>target evidence based professional learning to equip instructional leaders with the skills to effectively build teacher capacity in dat</w:t>
            </w:r>
            <w:r>
              <w:rPr>
                <w:b w:val="0"/>
              </w:rPr>
              <w:t>a literacy, PLCs and differentiated teaching</w:t>
            </w:r>
            <w:r>
              <w:rPr>
                <w:b w:val="0"/>
              </w:rPr>
              <w:br/>
              <w:t>•</w:t>
            </w:r>
            <w:r>
              <w:rPr>
                <w:b w:val="0"/>
              </w:rPr>
              <w:tab/>
              <w:t>actively engage in coaching middle leaders to develop their capacity and be coached to develop their own capacity as school leaders</w:t>
            </w:r>
            <w:r>
              <w:rPr>
                <w:b w:val="0"/>
              </w:rPr>
              <w:br/>
            </w:r>
            <w:r>
              <w:rPr>
                <w:b w:val="0"/>
              </w:rPr>
              <w:br/>
              <w:t>In 2022 the College will also work in partnership with Numurkah Primary as p</w:t>
            </w:r>
            <w:r>
              <w:rPr>
                <w:b w:val="0"/>
              </w:rPr>
              <w:t xml:space="preserve">art of the Project 22 to support Numeracy across both settings including: </w:t>
            </w:r>
            <w:r>
              <w:rPr>
                <w:b w:val="0"/>
              </w:rPr>
              <w:br/>
              <w:t>•</w:t>
            </w:r>
            <w:r>
              <w:rPr>
                <w:b w:val="0"/>
              </w:rPr>
              <w:tab/>
              <w:t>Building middle leadership capacity to lead teaching team processes for curriculum planning / instructional practice / assessment design / moderation and data analysis and utilise</w:t>
            </w:r>
            <w:r>
              <w:rPr>
                <w:b w:val="0"/>
              </w:rPr>
              <w:t xml:space="preserve"> relevant evidence-informed resources and tools.</w:t>
            </w:r>
            <w:r>
              <w:rPr>
                <w:b w:val="0"/>
              </w:rPr>
              <w:br/>
              <w:t>•</w:t>
            </w:r>
            <w:r>
              <w:rPr>
                <w:b w:val="0"/>
              </w:rPr>
              <w:tab/>
              <w:t>Leading high quality professional conversations that enhance professional knowledge, expectations and practice.</w:t>
            </w:r>
            <w:r>
              <w:rPr>
                <w:b w:val="0"/>
              </w:rPr>
              <w:br/>
              <w:t>•</w:t>
            </w:r>
            <w:r>
              <w:rPr>
                <w:b w:val="0"/>
              </w:rPr>
              <w:tab/>
              <w:t>Facilitating team-based professional learning that involves engaging with research, evidenc</w:t>
            </w:r>
            <w:r>
              <w:rPr>
                <w:b w:val="0"/>
              </w:rPr>
              <w:t>e and data and leads to intentionally practising HITs in classrooms and reflecting on impact.</w:t>
            </w:r>
            <w:r>
              <w:rPr>
                <w:b w:val="0"/>
              </w:rPr>
              <w:br/>
              <w:t>•</w:t>
            </w:r>
            <w:r>
              <w:rPr>
                <w:b w:val="0"/>
              </w:rPr>
              <w:tab/>
              <w:t>Modelling, mentoring and coaching teachers towards instructional excellence through evidence-informed lesson demonstrations, instructional coaching, observation</w:t>
            </w:r>
            <w:r>
              <w:rPr>
                <w:b w:val="0"/>
              </w:rPr>
              <w:t>s and feedback.</w:t>
            </w:r>
            <w:r>
              <w:rPr>
                <w:b w:val="0"/>
              </w:rPr>
              <w:br/>
              <w:t>•</w:t>
            </w:r>
            <w:r>
              <w:rPr>
                <w:b w:val="0"/>
              </w:rPr>
              <w:tab/>
              <w:t>Supporting the effective use of data and assessment to track learner progress over time and to evaluate the effectiveness of practice.</w:t>
            </w:r>
            <w:r>
              <w:rPr>
                <w:b w:val="0"/>
              </w:rPr>
              <w:br/>
              <w:t>•</w:t>
            </w:r>
            <w:r>
              <w:rPr>
                <w:b w:val="0"/>
              </w:rPr>
              <w:tab/>
              <w:t>Actively building team psychological safety and collective efficacy.</w:t>
            </w:r>
            <w:r>
              <w:rPr>
                <w:b w:val="0"/>
              </w:rPr>
              <w:br/>
            </w:r>
          </w:p>
        </w:tc>
      </w:tr>
      <w:tr w:rsidR="00820BC3" w14:paraId="5A094FCE" w14:textId="77777777" w:rsidTr="007B205B">
        <w:trPr>
          <w:trHeight w:val="15"/>
        </w:trPr>
        <w:tc>
          <w:tcPr>
            <w:tcW w:w="10774" w:type="dxa"/>
            <w:shd w:val="clear" w:color="auto" w:fill="auto"/>
          </w:tcPr>
          <w:p w14:paraId="7AD1B492" w14:textId="77777777" w:rsidR="00777DB2" w:rsidRPr="007B205B" w:rsidRDefault="008B1149" w:rsidP="00F748EB">
            <w:pPr>
              <w:pStyle w:val="Style1"/>
              <w:spacing w:before="0"/>
              <w:jc w:val="both"/>
              <w:rPr>
                <w:szCs w:val="24"/>
              </w:rPr>
            </w:pPr>
            <w:r w:rsidRPr="009E3F78">
              <w:rPr>
                <w:szCs w:val="24"/>
              </w:rPr>
              <w:t>Achievement</w:t>
            </w:r>
          </w:p>
        </w:tc>
      </w:tr>
      <w:tr w:rsidR="00820BC3" w14:paraId="7B450322" w14:textId="77777777" w:rsidTr="007B205B">
        <w:trPr>
          <w:trHeight w:val="15"/>
        </w:trPr>
        <w:tc>
          <w:tcPr>
            <w:tcW w:w="10774" w:type="dxa"/>
            <w:shd w:val="clear" w:color="auto" w:fill="FFFFFF" w:themeFill="background1"/>
          </w:tcPr>
          <w:p w14:paraId="32477AF6" w14:textId="77777777" w:rsidR="00777DB2" w:rsidRPr="005A75E6" w:rsidRDefault="008B1149" w:rsidP="00994A0F">
            <w:pPr>
              <w:pStyle w:val="Heading3"/>
              <w:spacing w:before="0" w:after="0"/>
              <w:rPr>
                <w:b w:val="0"/>
                <w:szCs w:val="20"/>
              </w:rPr>
            </w:pPr>
            <w:r>
              <w:rPr>
                <w:b w:val="0"/>
              </w:rPr>
              <w:t xml:space="preserve">In 2021 a </w:t>
            </w:r>
            <w:r>
              <w:rPr>
                <w:b w:val="0"/>
              </w:rPr>
              <w:t>huge focus for our collective school improvement work continued to centre around improving Senior School practices and processes for both VCE and VCAL students.</w:t>
            </w:r>
            <w:r>
              <w:rPr>
                <w:b w:val="0"/>
              </w:rPr>
              <w:br/>
              <w:t>VCE and VCAL leaders worked alongside leading teachers and  took a proactive approach in workin</w:t>
            </w:r>
            <w:r>
              <w:rPr>
                <w:b w:val="0"/>
              </w:rPr>
              <w:t xml:space="preserve">g out what both our students and staff needed during a challenging year. </w:t>
            </w:r>
            <w:r>
              <w:rPr>
                <w:b w:val="0"/>
              </w:rPr>
              <w:br/>
              <w:t>This involved a system of formal and informal individual check-ins with each student and each senior school teacher aimed at unpacking the support they needed to perform at their pea</w:t>
            </w:r>
            <w:r>
              <w:rPr>
                <w:b w:val="0"/>
              </w:rPr>
              <w:t xml:space="preserve">k. </w:t>
            </w:r>
            <w:r>
              <w:rPr>
                <w:b w:val="0"/>
              </w:rPr>
              <w:br/>
              <w:t xml:space="preserve">The team thematically broke down the results of these check ins and set up ‘opt in’ professional learning sessions which equipped staff to deal with the challenges of the year. </w:t>
            </w:r>
            <w:r>
              <w:rPr>
                <w:b w:val="0"/>
              </w:rPr>
              <w:br/>
              <w:t>The remote learning program set up for VCE and VCAL students was reflectiv</w:t>
            </w:r>
            <w:r>
              <w:rPr>
                <w:b w:val="0"/>
              </w:rPr>
              <w:t xml:space="preserve">e of staff and student feedback and key learning during 2020. </w:t>
            </w:r>
            <w:r>
              <w:rPr>
                <w:b w:val="0"/>
              </w:rPr>
              <w:br/>
              <w:t xml:space="preserve">Across the year, the senior team continued to lead a cultural change aimed at increasing the value students placed on attendance and academic learning. VCE staff continued to work together to  </w:t>
            </w:r>
            <w:r>
              <w:rPr>
                <w:b w:val="0"/>
              </w:rPr>
              <w:t xml:space="preserve">around increasing expectations regarding external examinations including the General Achievement Test. </w:t>
            </w:r>
            <w:r>
              <w:rPr>
                <w:b w:val="0"/>
              </w:rPr>
              <w:br/>
              <w:t>Outcome of this key work:</w:t>
            </w:r>
            <w:r>
              <w:rPr>
                <w:b w:val="0"/>
              </w:rPr>
              <w:br/>
              <w:t>•</w:t>
            </w:r>
            <w:r>
              <w:rPr>
                <w:b w:val="0"/>
              </w:rPr>
              <w:tab/>
              <w:t>The College VCE medium study score is up by 5 points from 22 in 2019, 24 in 2020, and growing to 27 in 2021.</w:t>
            </w:r>
            <w:r>
              <w:rPr>
                <w:b w:val="0"/>
              </w:rPr>
              <w:br/>
              <w:t>•</w:t>
            </w:r>
            <w:r>
              <w:rPr>
                <w:b w:val="0"/>
              </w:rPr>
              <w:tab/>
              <w:t>Our two top s</w:t>
            </w:r>
            <w:r>
              <w:rPr>
                <w:b w:val="0"/>
              </w:rPr>
              <w:t>tudents received ATARs in the 80s, up more than 12 ATAR points for the 2020 highest scores and up more than 30 points form the highest scores in 2019.</w:t>
            </w:r>
            <w:r>
              <w:rPr>
                <w:b w:val="0"/>
              </w:rPr>
              <w:br/>
              <w:t>•</w:t>
            </w:r>
            <w:r>
              <w:rPr>
                <w:b w:val="0"/>
              </w:rPr>
              <w:tab/>
              <w:t>There was a VCE  completion rate of 100%.</w:t>
            </w:r>
            <w:r>
              <w:rPr>
                <w:b w:val="0"/>
              </w:rPr>
              <w:br/>
              <w:t>•</w:t>
            </w:r>
            <w:r>
              <w:rPr>
                <w:b w:val="0"/>
              </w:rPr>
              <w:tab/>
              <w:t>Only three students received a English study score below 25</w:t>
            </w:r>
            <w:r>
              <w:rPr>
                <w:b w:val="0"/>
              </w:rPr>
              <w:t xml:space="preserve"> in 2021, compared to 10 in 2020 and 18 in 2019. </w:t>
            </w:r>
            <w:r>
              <w:rPr>
                <w:b w:val="0"/>
              </w:rPr>
              <w:br/>
              <w:t>•</w:t>
            </w:r>
            <w:r>
              <w:rPr>
                <w:b w:val="0"/>
              </w:rPr>
              <w:tab/>
              <w:t>And in a year with so many challenges, only two students within the cohort moved to an unscored VCE.</w:t>
            </w:r>
          </w:p>
        </w:tc>
      </w:tr>
      <w:tr w:rsidR="00820BC3" w14:paraId="1A18676C" w14:textId="77777777" w:rsidTr="007B205B">
        <w:trPr>
          <w:trHeight w:val="15"/>
        </w:trPr>
        <w:tc>
          <w:tcPr>
            <w:tcW w:w="10774" w:type="dxa"/>
            <w:shd w:val="clear" w:color="auto" w:fill="auto"/>
          </w:tcPr>
          <w:p w14:paraId="21963267" w14:textId="77777777" w:rsidR="00777DB2" w:rsidRPr="007B205B" w:rsidRDefault="008B1149" w:rsidP="00F748EB">
            <w:pPr>
              <w:pStyle w:val="Style1"/>
              <w:spacing w:before="0"/>
              <w:jc w:val="both"/>
              <w:rPr>
                <w:szCs w:val="24"/>
              </w:rPr>
            </w:pPr>
            <w:r w:rsidRPr="009E3F78">
              <w:rPr>
                <w:szCs w:val="24"/>
              </w:rPr>
              <w:t>Engagement</w:t>
            </w:r>
          </w:p>
        </w:tc>
      </w:tr>
      <w:tr w:rsidR="00820BC3" w14:paraId="18E76AF9" w14:textId="77777777" w:rsidTr="007B205B">
        <w:trPr>
          <w:trHeight w:val="15"/>
        </w:trPr>
        <w:tc>
          <w:tcPr>
            <w:tcW w:w="10774" w:type="dxa"/>
            <w:shd w:val="clear" w:color="auto" w:fill="FFFFFF" w:themeFill="background1"/>
          </w:tcPr>
          <w:p w14:paraId="35445115" w14:textId="77777777" w:rsidR="00777DB2" w:rsidRPr="005A75E6" w:rsidRDefault="008B1149" w:rsidP="00994A0F">
            <w:pPr>
              <w:pStyle w:val="Heading3"/>
              <w:spacing w:before="0" w:after="0"/>
              <w:rPr>
                <w:b w:val="0"/>
                <w:szCs w:val="20"/>
              </w:rPr>
            </w:pPr>
            <w:r>
              <w:rPr>
                <w:b w:val="0"/>
              </w:rPr>
              <w:t>In 2021 the Wellbeing Team worked hard to establishing strong processes to support student</w:t>
            </w:r>
            <w:r>
              <w:rPr>
                <w:b w:val="0"/>
              </w:rPr>
              <w:t xml:space="preserve"> attendance, in the knowledge that attendance plays a key role in setting students up for success.  </w:t>
            </w:r>
            <w:r>
              <w:rPr>
                <w:b w:val="0"/>
              </w:rPr>
              <w:br/>
            </w:r>
            <w:r>
              <w:rPr>
                <w:b w:val="0"/>
              </w:rPr>
              <w:br/>
              <w:t>The following whole school processes supported this work:</w:t>
            </w:r>
            <w:r>
              <w:rPr>
                <w:b w:val="0"/>
              </w:rPr>
              <w:br/>
              <w:t xml:space="preserve">* Whole commitment to Respectful Relationships </w:t>
            </w:r>
            <w:r>
              <w:rPr>
                <w:b w:val="0"/>
              </w:rPr>
              <w:br/>
              <w:t>* Whole-school commitment to School Wide Positiv</w:t>
            </w:r>
            <w:r>
              <w:rPr>
                <w:b w:val="0"/>
              </w:rPr>
              <w:t xml:space="preserve">e Behaviour </w:t>
            </w:r>
            <w:r>
              <w:rPr>
                <w:b w:val="0"/>
              </w:rPr>
              <w:br/>
              <w:t xml:space="preserve">* Classroom teacher's prioritising - welcoming students, (especially those who have been away) building positive relationship. </w:t>
            </w:r>
            <w:r>
              <w:rPr>
                <w:b w:val="0"/>
              </w:rPr>
              <w:br/>
              <w:t xml:space="preserve">* Consistency with roll marking. Allow at least 5 minutes for students to arrive prior to marking the roll. </w:t>
            </w:r>
            <w:r>
              <w:rPr>
                <w:b w:val="0"/>
              </w:rPr>
              <w:br/>
              <w:t>* Dail</w:t>
            </w:r>
            <w:r>
              <w:rPr>
                <w:b w:val="0"/>
              </w:rPr>
              <w:t>y Text to students who are absent.</w:t>
            </w:r>
            <w:r>
              <w:rPr>
                <w:b w:val="0"/>
              </w:rPr>
              <w:br/>
              <w:t>* The Identification of students with unexplained absence for 3-5 days over 2 weeks.</w:t>
            </w:r>
            <w:r>
              <w:rPr>
                <w:b w:val="0"/>
              </w:rPr>
              <w:br/>
              <w:t xml:space="preserve">* Homeroom teacher's - positively acknowledging students who have returned from extended absence (great to see you here) make them feel </w:t>
            </w:r>
            <w:r>
              <w:rPr>
                <w:b w:val="0"/>
              </w:rPr>
              <w:t xml:space="preserve">valued and missed. </w:t>
            </w:r>
            <w:r>
              <w:rPr>
                <w:b w:val="0"/>
              </w:rPr>
              <w:br/>
              <w:t>* Alerting Year Level Leaders of concerns regarding attendance.</w:t>
            </w:r>
            <w:r>
              <w:rPr>
                <w:b w:val="0"/>
              </w:rPr>
              <w:br/>
              <w:t xml:space="preserve"> </w:t>
            </w:r>
            <w:r>
              <w:rPr>
                <w:b w:val="0"/>
              </w:rPr>
              <w:br/>
              <w:t xml:space="preserve">Year level Leader's prioritised the work of supporting student attendance including: </w:t>
            </w:r>
            <w:r>
              <w:rPr>
                <w:b w:val="0"/>
              </w:rPr>
              <w:br/>
              <w:t>•</w:t>
            </w:r>
            <w:r>
              <w:rPr>
                <w:b w:val="0"/>
              </w:rPr>
              <w:tab/>
              <w:t>Setting aside a time for weekly attendance check.</w:t>
            </w:r>
            <w:r>
              <w:rPr>
                <w:b w:val="0"/>
              </w:rPr>
              <w:br/>
              <w:t>•</w:t>
            </w:r>
            <w:r>
              <w:rPr>
                <w:b w:val="0"/>
              </w:rPr>
              <w:tab/>
              <w:t>Filtering year level data on c</w:t>
            </w:r>
            <w:r>
              <w:rPr>
                <w:b w:val="0"/>
              </w:rPr>
              <w:t>ompass to identify concerns</w:t>
            </w:r>
            <w:r>
              <w:rPr>
                <w:b w:val="0"/>
              </w:rPr>
              <w:br/>
              <w:t>•</w:t>
            </w:r>
            <w:r>
              <w:rPr>
                <w:b w:val="0"/>
              </w:rPr>
              <w:tab/>
              <w:t>Contacting home about unexplained absence identified in weekly check (via phone/text or email). Discuss concerns with parent/carer and offer support. Recording this on compass.</w:t>
            </w:r>
            <w:r>
              <w:rPr>
                <w:b w:val="0"/>
              </w:rPr>
              <w:br/>
              <w:t>•</w:t>
            </w:r>
            <w:r>
              <w:rPr>
                <w:b w:val="0"/>
              </w:rPr>
              <w:tab/>
              <w:t>Notifying the Wellbeing team of concerns regard</w:t>
            </w:r>
            <w:r>
              <w:rPr>
                <w:b w:val="0"/>
              </w:rPr>
              <w:t xml:space="preserve">ing continued poor engagement, health or concerns regarding lack of contact. </w:t>
            </w:r>
            <w:r>
              <w:rPr>
                <w:b w:val="0"/>
              </w:rPr>
              <w:br/>
            </w:r>
            <w:r>
              <w:rPr>
                <w:b w:val="0"/>
              </w:rPr>
              <w:br/>
              <w:t xml:space="preserve">The School Psychologist, Chaplin and School Nurse prioritised the work of supporting student attendance including: </w:t>
            </w:r>
            <w:r>
              <w:rPr>
                <w:b w:val="0"/>
              </w:rPr>
              <w:tab/>
            </w:r>
            <w:r>
              <w:rPr>
                <w:b w:val="0"/>
              </w:rPr>
              <w:br/>
              <w:t>•</w:t>
            </w:r>
            <w:r>
              <w:rPr>
                <w:b w:val="0"/>
              </w:rPr>
              <w:tab/>
              <w:t>Receiving referrals for students that are displaying a con</w:t>
            </w:r>
            <w:r>
              <w:rPr>
                <w:b w:val="0"/>
              </w:rPr>
              <w:t>sistent pattern of school non-attendance.</w:t>
            </w:r>
            <w:r>
              <w:rPr>
                <w:b w:val="0"/>
              </w:rPr>
              <w:br/>
              <w:t>•</w:t>
            </w:r>
            <w:r>
              <w:rPr>
                <w:b w:val="0"/>
              </w:rPr>
              <w:tab/>
              <w:t>Participating in the SSG that is focussing on Attendance</w:t>
            </w:r>
            <w:r>
              <w:rPr>
                <w:b w:val="0"/>
              </w:rPr>
              <w:br/>
              <w:t>•</w:t>
            </w:r>
            <w:r>
              <w:rPr>
                <w:b w:val="0"/>
              </w:rPr>
              <w:tab/>
              <w:t>Focusing on identifying barriers to participation.</w:t>
            </w:r>
            <w:r>
              <w:rPr>
                <w:b w:val="0"/>
              </w:rPr>
              <w:br/>
            </w:r>
            <w:r>
              <w:rPr>
                <w:b w:val="0"/>
              </w:rPr>
              <w:br/>
            </w:r>
            <w:r>
              <w:rPr>
                <w:b w:val="0"/>
              </w:rPr>
              <w:br/>
            </w:r>
          </w:p>
        </w:tc>
      </w:tr>
      <w:tr w:rsidR="00820BC3" w14:paraId="66A50947" w14:textId="77777777" w:rsidTr="007B205B">
        <w:trPr>
          <w:trHeight w:val="15"/>
        </w:trPr>
        <w:tc>
          <w:tcPr>
            <w:tcW w:w="10774" w:type="dxa"/>
            <w:shd w:val="clear" w:color="auto" w:fill="auto"/>
          </w:tcPr>
          <w:p w14:paraId="00FF8BDB" w14:textId="77777777" w:rsidR="00777DB2" w:rsidRPr="007B205B" w:rsidRDefault="008B1149" w:rsidP="00F748EB">
            <w:pPr>
              <w:pStyle w:val="Style1"/>
              <w:spacing w:before="0"/>
              <w:jc w:val="both"/>
              <w:rPr>
                <w:szCs w:val="24"/>
              </w:rPr>
            </w:pPr>
            <w:r w:rsidRPr="009E3F78">
              <w:rPr>
                <w:szCs w:val="24"/>
              </w:rPr>
              <w:t>Wellbeing</w:t>
            </w:r>
          </w:p>
        </w:tc>
      </w:tr>
      <w:tr w:rsidR="00820BC3" w14:paraId="18575CC1" w14:textId="77777777" w:rsidTr="007B205B">
        <w:trPr>
          <w:trHeight w:val="15"/>
        </w:trPr>
        <w:tc>
          <w:tcPr>
            <w:tcW w:w="10774" w:type="dxa"/>
            <w:shd w:val="clear" w:color="auto" w:fill="FFFFFF" w:themeFill="background1"/>
          </w:tcPr>
          <w:p w14:paraId="6461D5E3" w14:textId="77777777" w:rsidR="00777DB2" w:rsidRPr="007C43EB" w:rsidRDefault="008B1149" w:rsidP="00994A0F">
            <w:pPr>
              <w:pStyle w:val="Heading3"/>
              <w:spacing w:before="0" w:after="0"/>
              <w:rPr>
                <w:b w:val="0"/>
                <w:szCs w:val="20"/>
              </w:rPr>
            </w:pPr>
            <w:r>
              <w:rPr>
                <w:b w:val="0"/>
              </w:rPr>
              <w:t xml:space="preserve">The engagement and wellbeing team worked hard in 2020 to maintain strong relations with students and families, this support was well received and included regular phone calls home for all families and home visits and food drops for targeted families. </w:t>
            </w:r>
            <w:r>
              <w:rPr>
                <w:b w:val="0"/>
              </w:rPr>
              <w:br/>
            </w:r>
            <w:r>
              <w:rPr>
                <w:b w:val="0"/>
              </w:rPr>
              <w:br/>
              <w:t>The</w:t>
            </w:r>
            <w:r>
              <w:rPr>
                <w:b w:val="0"/>
              </w:rPr>
              <w:t xml:space="preserve"> following work was prioritised by the Wellbeing Team:</w:t>
            </w:r>
            <w:r>
              <w:rPr>
                <w:b w:val="0"/>
              </w:rPr>
              <w:br/>
            </w:r>
            <w:r>
              <w:rPr>
                <w:b w:val="0"/>
              </w:rPr>
              <w:br/>
              <w:t xml:space="preserve">Supporting a Positive Climate for Learning: </w:t>
            </w:r>
            <w:r>
              <w:rPr>
                <w:b w:val="0"/>
              </w:rPr>
              <w:br/>
              <w:t>•</w:t>
            </w:r>
            <w:r>
              <w:rPr>
                <w:b w:val="0"/>
              </w:rPr>
              <w:tab/>
              <w:t>proactively involve students in decision making about planning and improvement</w:t>
            </w:r>
            <w:r>
              <w:rPr>
                <w:b w:val="0"/>
              </w:rPr>
              <w:br/>
              <w:t>•</w:t>
            </w:r>
            <w:r>
              <w:rPr>
                <w:b w:val="0"/>
              </w:rPr>
              <w:tab/>
              <w:t>improving student agency and voice to monitor student belonging and enga</w:t>
            </w:r>
            <w:r>
              <w:rPr>
                <w:b w:val="0"/>
              </w:rPr>
              <w:t>gement</w:t>
            </w:r>
            <w:r>
              <w:rPr>
                <w:b w:val="0"/>
              </w:rPr>
              <w:br/>
              <w:t>•</w:t>
            </w:r>
            <w:r>
              <w:rPr>
                <w:b w:val="0"/>
              </w:rPr>
              <w:tab/>
              <w:t>ensuring there was consistency and a shared responsibility around the way teachers observe actions endorsed by SWPBS and Behaviour Management plan</w:t>
            </w:r>
            <w:r>
              <w:rPr>
                <w:b w:val="0"/>
              </w:rPr>
              <w:br/>
              <w:t>•</w:t>
            </w:r>
            <w:r>
              <w:rPr>
                <w:b w:val="0"/>
              </w:rPr>
              <w:tab/>
              <w:t>ensuring teachers proactively responded to the learning needs of individuals and groups</w:t>
            </w:r>
            <w:r>
              <w:rPr>
                <w:b w:val="0"/>
              </w:rPr>
              <w:br/>
              <w:t>•</w:t>
            </w:r>
            <w:r>
              <w:rPr>
                <w:b w:val="0"/>
              </w:rPr>
              <w:tab/>
              <w:t>engaging</w:t>
            </w:r>
            <w:r>
              <w:rPr>
                <w:b w:val="0"/>
              </w:rPr>
              <w:t xml:space="preserve"> students in purposeful and meaningful learning to strengthen the health and wellbeing of students</w:t>
            </w:r>
            <w:r>
              <w:rPr>
                <w:b w:val="0"/>
              </w:rPr>
              <w:br/>
              <w:t>•</w:t>
            </w:r>
            <w:r>
              <w:rPr>
                <w:b w:val="0"/>
              </w:rPr>
              <w:tab/>
              <w:t>supporting the development of PLCs within KLA teams.</w:t>
            </w:r>
            <w:r>
              <w:rPr>
                <w:b w:val="0"/>
              </w:rPr>
              <w:br/>
            </w:r>
            <w:r>
              <w:rPr>
                <w:b w:val="0"/>
              </w:rPr>
              <w:br/>
              <w:t xml:space="preserve">Supporting Community Engagement in Learning: </w:t>
            </w:r>
            <w:r>
              <w:rPr>
                <w:b w:val="0"/>
              </w:rPr>
              <w:br/>
              <w:t>•</w:t>
            </w:r>
            <w:r>
              <w:rPr>
                <w:b w:val="0"/>
              </w:rPr>
              <w:tab/>
              <w:t>ensuring that inclusive school policies, programs and</w:t>
            </w:r>
            <w:r>
              <w:rPr>
                <w:b w:val="0"/>
              </w:rPr>
              <w:t xml:space="preserve"> practices were monitored and evaluated</w:t>
            </w:r>
            <w:r>
              <w:rPr>
                <w:b w:val="0"/>
              </w:rPr>
              <w:br/>
              <w:t>•</w:t>
            </w:r>
            <w:r>
              <w:rPr>
                <w:b w:val="0"/>
              </w:rPr>
              <w:tab/>
              <w:t>actively participating in networked learning communities</w:t>
            </w:r>
            <w:r>
              <w:rPr>
                <w:b w:val="0"/>
              </w:rPr>
              <w:br/>
              <w:t>•</w:t>
            </w:r>
            <w:r>
              <w:rPr>
                <w:b w:val="0"/>
              </w:rPr>
              <w:tab/>
              <w:t>strengthen parent/carer engagement in the school, coming out of COVID</w:t>
            </w:r>
            <w:r>
              <w:rPr>
                <w:b w:val="0"/>
              </w:rPr>
              <w:br/>
              <w:t>•</w:t>
            </w:r>
            <w:r>
              <w:rPr>
                <w:b w:val="0"/>
              </w:rPr>
              <w:tab/>
              <w:t>prioritising VET innovation work across the network.</w:t>
            </w:r>
            <w:r>
              <w:rPr>
                <w:b w:val="0"/>
              </w:rPr>
              <w:br/>
            </w:r>
            <w:r>
              <w:rPr>
                <w:b w:val="0"/>
              </w:rPr>
              <w:br/>
            </w:r>
          </w:p>
        </w:tc>
      </w:tr>
      <w:tr w:rsidR="00820BC3" w14:paraId="675C6625" w14:textId="77777777" w:rsidTr="007B205B">
        <w:trPr>
          <w:trHeight w:val="15"/>
        </w:trPr>
        <w:tc>
          <w:tcPr>
            <w:tcW w:w="10774" w:type="dxa"/>
            <w:shd w:val="clear" w:color="auto" w:fill="auto"/>
          </w:tcPr>
          <w:p w14:paraId="6A8E122E" w14:textId="77777777" w:rsidR="00777DB2" w:rsidRPr="007B205B" w:rsidRDefault="008B1149" w:rsidP="00F748EB">
            <w:pPr>
              <w:pStyle w:val="Style1"/>
              <w:spacing w:before="0"/>
              <w:jc w:val="both"/>
              <w:rPr>
                <w:szCs w:val="24"/>
              </w:rPr>
            </w:pPr>
            <w:r w:rsidRPr="009E3F78">
              <w:rPr>
                <w:szCs w:val="24"/>
              </w:rPr>
              <w:t>Finance performance and pos</w:t>
            </w:r>
            <w:r w:rsidRPr="009E3F78">
              <w:rPr>
                <w:szCs w:val="24"/>
              </w:rPr>
              <w:t>ition</w:t>
            </w:r>
          </w:p>
        </w:tc>
      </w:tr>
      <w:tr w:rsidR="00820BC3" w14:paraId="27B1FF65" w14:textId="77777777" w:rsidTr="007B205B">
        <w:trPr>
          <w:trHeight w:val="15"/>
        </w:trPr>
        <w:tc>
          <w:tcPr>
            <w:tcW w:w="10774" w:type="dxa"/>
            <w:shd w:val="clear" w:color="auto" w:fill="FFFFFF" w:themeFill="background1"/>
          </w:tcPr>
          <w:p w14:paraId="5EC787CF" w14:textId="77777777" w:rsidR="00777DB2" w:rsidRPr="005A75E6" w:rsidRDefault="008B1149" w:rsidP="00994A0F">
            <w:pPr>
              <w:pStyle w:val="Heading3"/>
              <w:spacing w:before="0" w:after="0"/>
              <w:rPr>
                <w:b w:val="0"/>
                <w:szCs w:val="20"/>
              </w:rPr>
            </w:pPr>
            <w:r>
              <w:rPr>
                <w:b w:val="0"/>
              </w:rPr>
              <w:t xml:space="preserve">In 2021, Numurkah Secondary College was able to operate a surplus budget through careful planning. The college has a carefully considered staffing profile that is aligned to the Student </w:t>
            </w:r>
            <w:r>
              <w:rPr>
                <w:b w:val="0"/>
              </w:rPr>
              <w:br/>
              <w:t>Resource Package Credit line, the Surplus return of the staffing budg</w:t>
            </w:r>
            <w:r>
              <w:rPr>
                <w:b w:val="0"/>
              </w:rPr>
              <w:t xml:space="preserve">et in 2020 was developed to ensure that extra staffing needed to ensure a robust senior school program was able to be supported.  </w:t>
            </w:r>
            <w:r>
              <w:rPr>
                <w:b w:val="0"/>
              </w:rPr>
              <w:br/>
              <w:t>In 2021 the college received significant equity funding to support literacy/numeracy for students not meeting learning benchm</w:t>
            </w:r>
            <w:r>
              <w:rPr>
                <w:b w:val="0"/>
              </w:rPr>
              <w:t xml:space="preserve">arks and </w:t>
            </w:r>
            <w:r>
              <w:rPr>
                <w:b w:val="0"/>
              </w:rPr>
              <w:br/>
              <w:t>those who are disadvantaged. All equity funds were clearly documented and accounted for by the college through the Annual Implementation Plan.</w:t>
            </w:r>
            <w:r>
              <w:rPr>
                <w:b w:val="0"/>
              </w:rPr>
              <w:br/>
              <w:t>The college has worked hard  to successfully establish a responsive budget within the allocated funding</w:t>
            </w:r>
            <w:r>
              <w:rPr>
                <w:b w:val="0"/>
              </w:rPr>
              <w:t xml:space="preserve"> model to support student learning, engagement and wellbeing needs, we are all very proud of the model we have in place.</w:t>
            </w:r>
            <w:r>
              <w:rPr>
                <w:b w:val="0"/>
              </w:rPr>
              <w:br/>
            </w:r>
          </w:p>
        </w:tc>
      </w:tr>
      <w:tr w:rsidR="00820BC3" w14:paraId="3513EAD8" w14:textId="77777777" w:rsidTr="007B205B">
        <w:trPr>
          <w:trHeight w:val="15"/>
        </w:trPr>
        <w:tc>
          <w:tcPr>
            <w:tcW w:w="10774" w:type="dxa"/>
            <w:shd w:val="clear" w:color="auto" w:fill="auto"/>
          </w:tcPr>
          <w:p w14:paraId="729F8E72" w14:textId="77777777" w:rsidR="00BF0096" w:rsidRPr="005A75E6" w:rsidRDefault="008B1149" w:rsidP="00C71E7A">
            <w:pPr>
              <w:pStyle w:val="Heading3"/>
              <w:spacing w:before="0" w:after="0"/>
              <w:rPr>
                <w:b w:val="0"/>
                <w:szCs w:val="20"/>
              </w:rPr>
            </w:pPr>
          </w:p>
          <w:p w14:paraId="6E289390" w14:textId="77777777" w:rsidR="00820BC3" w:rsidRDefault="008B1149">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https</w:t>
              </w:r>
              <w:r>
                <w:rPr>
                  <w:rFonts w:eastAsia="Arial"/>
                  <w:b/>
                  <w:bCs/>
                  <w:color w:val="0000EE"/>
                  <w:sz w:val="22"/>
                  <w:szCs w:val="22"/>
                  <w:u w:val="single"/>
                </w:rPr>
                <w:t>://www.numurkahsc.vic.edu.au/</w:t>
              </w:r>
            </w:hyperlink>
          </w:p>
          <w:p w14:paraId="25B1E7BC" w14:textId="77777777" w:rsidR="00820BC3" w:rsidRDefault="00820BC3"/>
        </w:tc>
      </w:tr>
    </w:tbl>
    <w:p w14:paraId="58252840" w14:textId="77777777" w:rsidR="005E684F" w:rsidRPr="00FA10DB" w:rsidRDefault="008B1149"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2485F98A" w14:textId="77777777" w:rsidR="009E6D61" w:rsidRDefault="008B1149" w:rsidP="00B637FF">
      <w:pPr>
        <w:pStyle w:val="Title"/>
      </w:pPr>
      <w:r>
        <w:t>Performance Summary</w:t>
      </w:r>
    </w:p>
    <w:p w14:paraId="42C2F840" w14:textId="77777777" w:rsidR="009E6D61" w:rsidRDefault="008B1149">
      <w:pPr>
        <w:pStyle w:val="ESBodyText0"/>
      </w:pPr>
      <w:r>
        <w:t>The Performance Summary</w:t>
      </w:r>
      <w:r>
        <w:t xml:space="preserve"> for government schools</w:t>
      </w:r>
      <w:r>
        <w:t xml:space="preserve"> provides an overview of how this school is contributing to the objectives of the Education State and how it compares to other Victorian </w:t>
      </w:r>
      <w:r>
        <w:t>g</w:t>
      </w:r>
      <w:r>
        <w:t>overnment schools.</w:t>
      </w:r>
    </w:p>
    <w:p w14:paraId="4CBA9647" w14:textId="77777777" w:rsidR="009E6D61" w:rsidRDefault="008B1149">
      <w:pPr>
        <w:pStyle w:val="ESBodyText0"/>
      </w:pPr>
      <w:r>
        <w:t>All schools work in partnership with their school community to improve outcomes for children and yo</w:t>
      </w:r>
      <w:r>
        <w:t>ung people. Sharing this information with parents and the wider school community helps to support community engagement in student learning, a key priority of the Framework for Improving Student Outcomes.</w:t>
      </w:r>
    </w:p>
    <w:p w14:paraId="2D23F244" w14:textId="77777777" w:rsidR="009E6D61" w:rsidRDefault="008B1149">
      <w:pPr>
        <w:pStyle w:val="ESBodyText0"/>
      </w:pPr>
      <w:r w:rsidRPr="00836D70">
        <w:t>Refer to the ‘How to read the Annual Report’ sect</w:t>
      </w:r>
      <w:r>
        <w:t>ion</w:t>
      </w:r>
      <w:r>
        <w:t xml:space="preserve"> for help on how to interpret this report.</w:t>
      </w:r>
    </w:p>
    <w:p w14:paraId="5711F7B0" w14:textId="77777777" w:rsidR="009E6D61" w:rsidRDefault="008B1149" w:rsidP="00B637FF">
      <w:pPr>
        <w:pStyle w:val="Style10"/>
      </w:pPr>
      <w:r>
        <w:t>SCHOOL PROFILE</w:t>
      </w:r>
    </w:p>
    <w:p w14:paraId="675804BC" w14:textId="77777777" w:rsidR="009E6D61" w:rsidRDefault="008B1149" w:rsidP="00B637FF">
      <w:pPr>
        <w:pStyle w:val="ESHeading30"/>
      </w:pPr>
      <w:r>
        <w:t>Enrolment Profile</w:t>
      </w:r>
    </w:p>
    <w:p w14:paraId="36BA8C6B" w14:textId="77777777" w:rsidR="009E6D61" w:rsidRDefault="008B1149">
      <w:pPr>
        <w:pStyle w:val="ESBodyText0"/>
      </w:pPr>
      <w:r>
        <w:t>A total of  270 students were enrolled at this school in 2021,  133 female and  137 male.</w:t>
      </w:r>
    </w:p>
    <w:p w14:paraId="2DA9C2D5" w14:textId="77777777" w:rsidR="009E6D61" w:rsidRDefault="008B1149">
      <w:pPr>
        <w:pStyle w:val="ESBodyText0"/>
      </w:pPr>
      <w:r>
        <w:t>NDP</w:t>
      </w:r>
      <w:r>
        <w:t xml:space="preserve"> percent of students had English as an additional language and </w:t>
      </w:r>
      <w:r>
        <w:t>7</w:t>
      </w:r>
      <w:r>
        <w:t xml:space="preserve"> percent were Aboriginal or Torres Strait Islander.</w:t>
      </w:r>
    </w:p>
    <w:p w14:paraId="64A436AD" w14:textId="77777777" w:rsidR="009E6D61" w:rsidRPr="001C6AF2" w:rsidRDefault="008B1149" w:rsidP="00742BDA">
      <w:pPr>
        <w:pStyle w:val="ESHeading30"/>
        <w:spacing w:before="360"/>
        <w:rPr>
          <w:color w:val="AF272F"/>
        </w:rPr>
      </w:pPr>
      <w:r w:rsidRPr="001C6AF2">
        <w:t>Overall Socio-Economic Profile</w:t>
      </w:r>
    </w:p>
    <w:p w14:paraId="0AD267C3" w14:textId="77777777" w:rsidR="009E6D61" w:rsidRPr="001C6AF2" w:rsidRDefault="008B1149">
      <w:pPr>
        <w:pStyle w:val="ESBodyText0"/>
      </w:pPr>
      <w:r w:rsidRPr="001C6AF2">
        <w:t xml:space="preserve">The overall school’s socio-economic profile is based on the school's Student Family Occupation and Education </w:t>
      </w:r>
      <w:r w:rsidRPr="001C6AF2">
        <w:t>index (SFOE).</w:t>
      </w:r>
    </w:p>
    <w:p w14:paraId="44E3604F" w14:textId="77777777" w:rsidR="009E6D61" w:rsidRPr="001C6AF2" w:rsidRDefault="008B1149">
      <w:pPr>
        <w:pStyle w:val="ESBodyText0"/>
      </w:pPr>
      <w:r>
        <w:t>SFOE is a measure of socio-educational disadvantage of a school, based on educational and employment characteristics of the parents/carers</w:t>
      </w:r>
      <w:r>
        <w:t xml:space="preserve"> of students enrolled at the school. Possible SFOE band values are: Low, Low-Medium, Medium and High. A ‘Low’ band represents a low level of socio-educational disadvantage, a ‘High’ band represents a high level of socio-educational disadvantage.</w:t>
      </w:r>
    </w:p>
    <w:p w14:paraId="61F28094" w14:textId="77777777" w:rsidR="009E6D61" w:rsidRPr="00B637FF" w:rsidRDefault="008B1149">
      <w:pPr>
        <w:pStyle w:val="ESBodyText0"/>
      </w:pPr>
      <w:r w:rsidRPr="001C6AF2">
        <w:t>This schoo</w:t>
      </w:r>
      <w:r w:rsidRPr="001C6AF2">
        <w:t xml:space="preserve">l’s </w:t>
      </w:r>
      <w:r>
        <w:t>SFOE</w:t>
      </w:r>
      <w:r w:rsidRPr="001C6AF2">
        <w:t xml:space="preserve"> band value is: </w:t>
      </w:r>
      <w:r>
        <w:t>High</w:t>
      </w:r>
    </w:p>
    <w:p w14:paraId="2F3B8B5A" w14:textId="77777777" w:rsidR="009E6D61" w:rsidRPr="004777FF" w:rsidRDefault="008B1149" w:rsidP="00742BDA">
      <w:pPr>
        <w:pStyle w:val="ESHeading30"/>
        <w:spacing w:before="360"/>
        <w:rPr>
          <w:color w:val="auto"/>
        </w:rPr>
      </w:pPr>
      <w:r>
        <w:t>Parent Satisfaction Summary</w:t>
      </w:r>
    </w:p>
    <w:p w14:paraId="1A5DD084" w14:textId="77777777" w:rsidR="009E6D61" w:rsidRDefault="008B1149">
      <w:pPr>
        <w:pStyle w:val="ESBodyText0"/>
      </w:pPr>
      <w:r>
        <w:t>The percent endorsement by parents on their school satisfaction level, as reported in the annual Parent Opinion Survey.</w:t>
      </w:r>
    </w:p>
    <w:p w14:paraId="1C15231C" w14:textId="77777777" w:rsidR="009E6D61" w:rsidRDefault="008B1149" w:rsidP="00DF5E8D">
      <w:pPr>
        <w:pStyle w:val="ESBodyText0"/>
        <w:spacing w:after="360"/>
      </w:pPr>
      <w:r>
        <w:rPr>
          <w:noProof/>
        </w:rPr>
        <w:drawing>
          <wp:anchor distT="0" distB="0" distL="114300" distR="114300" simplePos="0" relativeHeight="251678720" behindDoc="0" locked="0" layoutInCell="1" allowOverlap="1" wp14:anchorId="3DED96CA" wp14:editId="5EBE9E32">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responses (agree or stro</w:t>
      </w:r>
      <w:r>
        <w:t>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820BC3" w14:paraId="796164E5" w14:textId="77777777" w:rsidTr="00301A6C">
        <w:trPr>
          <w:trHeight w:hRule="exact" w:val="567"/>
        </w:trPr>
        <w:tc>
          <w:tcPr>
            <w:tcW w:w="3256" w:type="dxa"/>
            <w:vAlign w:val="bottom"/>
          </w:tcPr>
          <w:p w14:paraId="71F0A3C3" w14:textId="77777777" w:rsidR="00DF5E8D" w:rsidRPr="00DF5E8D" w:rsidRDefault="008B1149">
            <w:pPr>
              <w:pStyle w:val="ESBodyText0"/>
              <w:rPr>
                <w:b/>
                <w:bCs/>
              </w:rPr>
            </w:pPr>
            <w:r w:rsidRPr="00DF5E8D">
              <w:rPr>
                <w:b/>
                <w:bCs/>
              </w:rPr>
              <w:t>Parent Satisfaction</w:t>
            </w:r>
          </w:p>
        </w:tc>
        <w:tc>
          <w:tcPr>
            <w:tcW w:w="1139" w:type="dxa"/>
            <w:vAlign w:val="bottom"/>
          </w:tcPr>
          <w:p w14:paraId="37C771B1" w14:textId="77777777" w:rsidR="00DF5E8D" w:rsidRPr="00E346A0" w:rsidRDefault="008B1149" w:rsidP="00DF5E8D">
            <w:pPr>
              <w:pStyle w:val="ESBodyText0"/>
              <w:jc w:val="center"/>
              <w:rPr>
                <w:b/>
                <w:bCs/>
              </w:rPr>
            </w:pPr>
            <w:r w:rsidRPr="001B1C12">
              <w:t>Latest year (202</w:t>
            </w:r>
            <w:r>
              <w:t>1</w:t>
            </w:r>
            <w:r w:rsidRPr="001B1C12">
              <w:t>)</w:t>
            </w:r>
          </w:p>
        </w:tc>
      </w:tr>
      <w:tr w:rsidR="00820BC3" w14:paraId="0C3A0701" w14:textId="77777777" w:rsidTr="00301A6C">
        <w:trPr>
          <w:trHeight w:hRule="exact" w:val="680"/>
        </w:trPr>
        <w:tc>
          <w:tcPr>
            <w:tcW w:w="3256" w:type="dxa"/>
            <w:tcMar>
              <w:top w:w="57" w:type="dxa"/>
            </w:tcMar>
            <w:vAlign w:val="center"/>
          </w:tcPr>
          <w:p w14:paraId="28689DFA" w14:textId="77777777" w:rsidR="00DF5E8D" w:rsidRDefault="008B1149">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5081522A" w14:textId="77777777" w:rsidR="00DF5E8D" w:rsidRDefault="008B1149" w:rsidP="00DF5E8D">
            <w:pPr>
              <w:pStyle w:val="ESBodyText0"/>
              <w:jc w:val="center"/>
            </w:pPr>
            <w:r>
              <w:t>74.8%</w:t>
            </w:r>
          </w:p>
        </w:tc>
      </w:tr>
      <w:tr w:rsidR="00820BC3" w14:paraId="2FCD5FC6" w14:textId="77777777" w:rsidTr="00301A6C">
        <w:trPr>
          <w:trHeight w:hRule="exact" w:val="680"/>
        </w:trPr>
        <w:tc>
          <w:tcPr>
            <w:tcW w:w="3256" w:type="dxa"/>
            <w:tcMar>
              <w:top w:w="57" w:type="dxa"/>
            </w:tcMar>
            <w:vAlign w:val="center"/>
          </w:tcPr>
          <w:p w14:paraId="292B5A80" w14:textId="77777777" w:rsidR="00DF5E8D" w:rsidRDefault="008B1149">
            <w:pPr>
              <w:pStyle w:val="ESBodyText0"/>
            </w:pPr>
            <w:r>
              <w:t>State average</w:t>
            </w:r>
            <w:r>
              <w:t xml:space="preserve"> (secondary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F3BAF9F" w14:textId="77777777" w:rsidR="00DF5E8D" w:rsidRDefault="008B1149" w:rsidP="00DF5E8D">
            <w:pPr>
              <w:pStyle w:val="ESBodyText0"/>
              <w:jc w:val="center"/>
            </w:pPr>
            <w:r>
              <w:t>72.4%</w:t>
            </w:r>
          </w:p>
        </w:tc>
      </w:tr>
    </w:tbl>
    <w:p w14:paraId="74DFEFE4" w14:textId="77777777" w:rsidR="00001860" w:rsidRDefault="008B1149" w:rsidP="00B55D76">
      <w:pPr>
        <w:pStyle w:val="ESBodyText0"/>
        <w:spacing w:after="0" w:line="240" w:lineRule="auto"/>
      </w:pPr>
    </w:p>
    <w:p w14:paraId="4E02EA2D" w14:textId="77777777" w:rsidR="009E6D61" w:rsidRPr="00742BDA" w:rsidRDefault="008B1149" w:rsidP="00B637FF">
      <w:pPr>
        <w:pStyle w:val="ESHeading30"/>
        <w:rPr>
          <w:color w:val="auto"/>
        </w:rPr>
      </w:pPr>
      <w:r>
        <w:t>School Staff Survey</w:t>
      </w:r>
    </w:p>
    <w:p w14:paraId="60DE8CFF" w14:textId="77777777" w:rsidR="009E6D61" w:rsidRDefault="008B1149">
      <w:pPr>
        <w:pStyle w:val="ESBodyText0"/>
      </w:pPr>
      <w:r>
        <w:t xml:space="preserve">The percent endorsement by staff on School Climate, as </w:t>
      </w:r>
      <w:r>
        <w:t>reported in the annual School Staff Survey.</w:t>
      </w:r>
    </w:p>
    <w:p w14:paraId="54D40BDF" w14:textId="77777777" w:rsidR="009E6D61" w:rsidRDefault="008B1149">
      <w:pPr>
        <w:pStyle w:val="ESBodyText0"/>
      </w:pPr>
      <w:r>
        <w:t>Percent endorsement indicates the percent of positive responses (agree or strongly agree) from staff who responded to the survey.</w:t>
      </w:r>
    </w:p>
    <w:p w14:paraId="65D83FCD" w14:textId="77777777" w:rsidR="009E6D61" w:rsidRDefault="008B1149" w:rsidP="00DF5E8D">
      <w:pPr>
        <w:pStyle w:val="ESBodyText0"/>
        <w:spacing w:after="360"/>
      </w:pPr>
      <w:r>
        <w:rPr>
          <w:noProof/>
        </w:rPr>
        <w:drawing>
          <wp:anchor distT="0" distB="0" distL="114300" distR="114300" simplePos="0" relativeHeight="251677696" behindDoc="0" locked="0" layoutInCell="1" allowOverlap="1" wp14:anchorId="51C7CF29" wp14:editId="7963406B">
            <wp:simplePos x="0" y="0"/>
            <wp:positionH relativeFrom="column">
              <wp:posOffset>3361055</wp:posOffset>
            </wp:positionH>
            <wp:positionV relativeFrom="paragraph">
              <wp:posOffset>506518</wp:posOffset>
            </wp:positionV>
            <wp:extent cx="3521710" cy="1468967"/>
            <wp:effectExtent l="0" t="0" r="2540" b="0"/>
            <wp:wrapNone/>
            <wp:docPr id="194804566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w:t>
      </w:r>
      <w:r>
        <w:t>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820BC3" w14:paraId="3AFDF3E9" w14:textId="77777777" w:rsidTr="00301A6C">
        <w:trPr>
          <w:trHeight w:hRule="exact" w:val="567"/>
        </w:trPr>
        <w:tc>
          <w:tcPr>
            <w:tcW w:w="3256" w:type="dxa"/>
            <w:vAlign w:val="bottom"/>
          </w:tcPr>
          <w:p w14:paraId="34149ADA" w14:textId="77777777" w:rsidR="00DF5E8D" w:rsidRPr="00DF5E8D" w:rsidRDefault="008B1149" w:rsidP="00BA1967">
            <w:pPr>
              <w:pStyle w:val="ESBodyText0"/>
              <w:rPr>
                <w:b/>
                <w:bCs/>
              </w:rPr>
            </w:pPr>
            <w:r>
              <w:rPr>
                <w:b/>
                <w:bCs/>
              </w:rPr>
              <w:t>School Climate</w:t>
            </w:r>
          </w:p>
        </w:tc>
        <w:tc>
          <w:tcPr>
            <w:tcW w:w="1139" w:type="dxa"/>
          </w:tcPr>
          <w:p w14:paraId="15856EF2" w14:textId="77777777" w:rsidR="00DF5E8D" w:rsidRPr="00E346A0" w:rsidRDefault="008B1149" w:rsidP="00BA1967">
            <w:pPr>
              <w:pStyle w:val="ESBodyText0"/>
              <w:jc w:val="center"/>
              <w:rPr>
                <w:b/>
                <w:bCs/>
              </w:rPr>
            </w:pPr>
            <w:r w:rsidRPr="001B1C12">
              <w:t>Latest year (202</w:t>
            </w:r>
            <w:r>
              <w:t>1</w:t>
            </w:r>
            <w:r w:rsidRPr="001B1C12">
              <w:t>)</w:t>
            </w:r>
          </w:p>
        </w:tc>
      </w:tr>
      <w:tr w:rsidR="00820BC3" w14:paraId="56F44031" w14:textId="77777777" w:rsidTr="00301A6C">
        <w:trPr>
          <w:trHeight w:hRule="exact" w:val="680"/>
        </w:trPr>
        <w:tc>
          <w:tcPr>
            <w:tcW w:w="3256" w:type="dxa"/>
            <w:tcMar>
              <w:top w:w="57" w:type="dxa"/>
            </w:tcMar>
            <w:vAlign w:val="center"/>
          </w:tcPr>
          <w:p w14:paraId="3B82FBC0" w14:textId="77777777" w:rsidR="00DF5E8D" w:rsidRDefault="008B1149"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2B00C0E1" w14:textId="77777777" w:rsidR="00DF5E8D" w:rsidRDefault="008B1149" w:rsidP="00BA1967">
            <w:pPr>
              <w:pStyle w:val="ESBodyText0"/>
              <w:jc w:val="center"/>
            </w:pPr>
            <w:r>
              <w:t>36.5%</w:t>
            </w:r>
          </w:p>
        </w:tc>
      </w:tr>
      <w:tr w:rsidR="00820BC3" w14:paraId="1881C487" w14:textId="77777777" w:rsidTr="00301A6C">
        <w:trPr>
          <w:trHeight w:hRule="exact" w:val="680"/>
        </w:trPr>
        <w:tc>
          <w:tcPr>
            <w:tcW w:w="3256" w:type="dxa"/>
            <w:tcMar>
              <w:top w:w="57" w:type="dxa"/>
            </w:tcMar>
            <w:vAlign w:val="center"/>
          </w:tcPr>
          <w:p w14:paraId="734F8A70" w14:textId="77777777" w:rsidR="00DF5E8D" w:rsidRDefault="008B1149" w:rsidP="00BA1967">
            <w:pPr>
              <w:pStyle w:val="ESBodyText0"/>
            </w:pPr>
            <w:r>
              <w:t>State average</w:t>
            </w:r>
            <w:r>
              <w:t xml:space="preserve"> (secondary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D7EE771" w14:textId="77777777" w:rsidR="00DF5E8D" w:rsidRDefault="008B1149" w:rsidP="00BA1967">
            <w:pPr>
              <w:pStyle w:val="ESBodyText0"/>
              <w:jc w:val="center"/>
            </w:pPr>
            <w:r>
              <w:t>55.8%</w:t>
            </w:r>
          </w:p>
        </w:tc>
      </w:tr>
    </w:tbl>
    <w:p w14:paraId="455D26CA" w14:textId="77777777" w:rsidR="00DF5E8D" w:rsidRDefault="008B1149">
      <w:pPr>
        <w:pStyle w:val="ESBodyText0"/>
        <w:spacing w:after="240"/>
      </w:pPr>
    </w:p>
    <w:p w14:paraId="21A5F29E" w14:textId="77777777" w:rsidR="00742BDA" w:rsidRDefault="008B1149" w:rsidP="00742BDA">
      <w:pPr>
        <w:pStyle w:val="ESBodyText0"/>
        <w:spacing w:after="0" w:line="240" w:lineRule="auto"/>
      </w:pPr>
    </w:p>
    <w:p w14:paraId="76596C10" w14:textId="77777777" w:rsidR="009E6D61" w:rsidRDefault="008B1149">
      <w:pPr>
        <w:spacing w:after="0" w:line="240" w:lineRule="auto"/>
        <w:rPr>
          <w:u w:val="single"/>
        </w:rPr>
      </w:pPr>
      <w:r>
        <w:rPr>
          <w:u w:val="single"/>
        </w:rPr>
        <w:br w:type="page"/>
      </w:r>
    </w:p>
    <w:p w14:paraId="5F93ABC1" w14:textId="77777777" w:rsidR="009E6D61" w:rsidRDefault="008B1149" w:rsidP="00B637FF">
      <w:pPr>
        <w:pStyle w:val="Style10"/>
      </w:pPr>
      <w:r>
        <w:t>ACHIEVEMENT</w:t>
      </w:r>
    </w:p>
    <w:p w14:paraId="3F30F463" w14:textId="77777777" w:rsidR="004777FF" w:rsidRDefault="008B1149"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541C5BAC" w14:textId="77777777" w:rsidR="009E6D61" w:rsidRPr="00EB445D" w:rsidRDefault="008B1149" w:rsidP="00874585">
      <w:pPr>
        <w:pStyle w:val="ESHeading30"/>
        <w:rPr>
          <w:color w:val="auto"/>
        </w:rPr>
      </w:pPr>
      <w:r>
        <w:t>Teacher Judgement of student</w:t>
      </w:r>
      <w:r>
        <w:t xml:space="preserve"> achievement</w:t>
      </w:r>
      <w:r w:rsidRPr="00E346A0">
        <w:rPr>
          <w:noProof/>
        </w:rPr>
        <w:t xml:space="preserve"> </w:t>
      </w:r>
    </w:p>
    <w:p w14:paraId="5EF5A9ED" w14:textId="77777777" w:rsidR="00E5145E" w:rsidRDefault="008B1149" w:rsidP="006D6BB2">
      <w:pPr>
        <w:pStyle w:val="ESBodyText0"/>
      </w:pPr>
      <w:r>
        <w:t>Percentage of students working at or above age expected standards in</w:t>
      </w:r>
      <w:r>
        <w:t xml:space="preserve"> English and Mathematics.</w:t>
      </w:r>
    </w:p>
    <w:p w14:paraId="1184DE24" w14:textId="77777777" w:rsidR="00E346A0" w:rsidRDefault="008B1149" w:rsidP="006D6BB2">
      <w:pPr>
        <w:pStyle w:val="ESBodyText0"/>
      </w:pPr>
    </w:p>
    <w:p w14:paraId="314AB3EA" w14:textId="77777777" w:rsidR="00E346A0" w:rsidRDefault="008B1149" w:rsidP="0055455C">
      <w:pPr>
        <w:pStyle w:val="ESBodyText0"/>
        <w:spacing w:after="0" w:line="240" w:lineRule="auto"/>
      </w:pPr>
      <w:r>
        <w:rPr>
          <w:noProof/>
        </w:rPr>
        <w:drawing>
          <wp:anchor distT="0" distB="0" distL="114300" distR="114300" simplePos="0" relativeHeight="251676672" behindDoc="0" locked="0" layoutInCell="1" allowOverlap="1" wp14:anchorId="6FAB319E" wp14:editId="159B7835">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820BC3" w14:paraId="2C8D8C62" w14:textId="77777777" w:rsidTr="00301A6C">
        <w:tc>
          <w:tcPr>
            <w:tcW w:w="3681" w:type="dxa"/>
            <w:vAlign w:val="bottom"/>
          </w:tcPr>
          <w:p w14:paraId="19E4F1A0" w14:textId="77777777" w:rsidR="00E346A0" w:rsidRDefault="008B1149"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14:paraId="7F1643E3" w14:textId="77777777" w:rsidR="00E346A0" w:rsidRDefault="008B1149"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14376795" w14:textId="77777777" w:rsidR="00E346A0" w:rsidRPr="00E346A0" w:rsidRDefault="008B1149" w:rsidP="00BA1967">
            <w:pPr>
              <w:pStyle w:val="ESBodyText0"/>
              <w:jc w:val="center"/>
              <w:rPr>
                <w:b/>
                <w:bCs/>
              </w:rPr>
            </w:pPr>
            <w:r w:rsidRPr="001B1C12">
              <w:t>Latest year (202</w:t>
            </w:r>
            <w:r>
              <w:t>1</w:t>
            </w:r>
            <w:r w:rsidRPr="001B1C12">
              <w:t>)</w:t>
            </w:r>
          </w:p>
        </w:tc>
      </w:tr>
      <w:tr w:rsidR="00820BC3" w14:paraId="5EC65661" w14:textId="77777777" w:rsidTr="00301A6C">
        <w:trPr>
          <w:trHeight w:hRule="exact" w:val="567"/>
        </w:trPr>
        <w:tc>
          <w:tcPr>
            <w:tcW w:w="3681" w:type="dxa"/>
            <w:tcMar>
              <w:top w:w="57" w:type="dxa"/>
            </w:tcMar>
            <w:vAlign w:val="center"/>
          </w:tcPr>
          <w:p w14:paraId="4D4F497E" w14:textId="77777777" w:rsidR="00E346A0" w:rsidRDefault="008B1149"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75C341F5" w14:textId="77777777" w:rsidR="00E346A0" w:rsidRDefault="008B1149" w:rsidP="00BA1967">
            <w:pPr>
              <w:pStyle w:val="ESBodyText0"/>
              <w:jc w:val="center"/>
            </w:pPr>
            <w:r>
              <w:t>52.1%</w:t>
            </w:r>
          </w:p>
        </w:tc>
      </w:tr>
      <w:tr w:rsidR="00820BC3" w14:paraId="652A5EAA" w14:textId="77777777" w:rsidTr="00301A6C">
        <w:trPr>
          <w:trHeight w:hRule="exact" w:val="567"/>
        </w:trPr>
        <w:tc>
          <w:tcPr>
            <w:tcW w:w="3681" w:type="dxa"/>
            <w:tcMar>
              <w:top w:w="57" w:type="dxa"/>
            </w:tcMar>
            <w:vAlign w:val="center"/>
          </w:tcPr>
          <w:p w14:paraId="79ECA32C" w14:textId="77777777" w:rsidR="00E346A0" w:rsidRDefault="008B1149"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063CCA52" w14:textId="77777777" w:rsidR="00E346A0" w:rsidRPr="00E346A0" w:rsidRDefault="008B1149" w:rsidP="00BA1967">
            <w:pPr>
              <w:pStyle w:val="ESBodyText0"/>
              <w:jc w:val="center"/>
              <w:rPr>
                <w:color w:val="FFFFFF" w:themeColor="background1"/>
              </w:rPr>
            </w:pPr>
            <w:r>
              <w:rPr>
                <w:color w:val="FFFFFF" w:themeColor="background1"/>
              </w:rPr>
              <w:t>58.1%</w:t>
            </w:r>
          </w:p>
        </w:tc>
      </w:tr>
      <w:tr w:rsidR="00820BC3" w14:paraId="0517B64F" w14:textId="77777777" w:rsidTr="00301A6C">
        <w:trPr>
          <w:trHeight w:hRule="exact" w:val="567"/>
        </w:trPr>
        <w:tc>
          <w:tcPr>
            <w:tcW w:w="3681" w:type="dxa"/>
            <w:tcMar>
              <w:top w:w="57" w:type="dxa"/>
            </w:tcMar>
            <w:vAlign w:val="center"/>
          </w:tcPr>
          <w:p w14:paraId="257E8669" w14:textId="77777777" w:rsidR="00E346A0" w:rsidRDefault="008B1149"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1F73E25" w14:textId="77777777" w:rsidR="00E346A0" w:rsidRDefault="008B1149" w:rsidP="00BA1967">
            <w:pPr>
              <w:pStyle w:val="ESBodyText0"/>
              <w:jc w:val="center"/>
            </w:pPr>
            <w:r>
              <w:t>75.8%</w:t>
            </w:r>
          </w:p>
        </w:tc>
      </w:tr>
    </w:tbl>
    <w:p w14:paraId="79B9B643" w14:textId="77777777" w:rsidR="00E346A0" w:rsidRDefault="008B1149" w:rsidP="006D6BB2">
      <w:pPr>
        <w:pStyle w:val="ESBodyText0"/>
      </w:pPr>
    </w:p>
    <w:p w14:paraId="649216B3" w14:textId="77777777" w:rsidR="00E346A0" w:rsidRDefault="008B1149" w:rsidP="006D6BB2">
      <w:pPr>
        <w:pStyle w:val="ESBodyText0"/>
      </w:pPr>
    </w:p>
    <w:p w14:paraId="537DB102" w14:textId="77777777" w:rsidR="00E346A0" w:rsidRDefault="008B1149" w:rsidP="006D6BB2">
      <w:pPr>
        <w:pStyle w:val="ESBodyText0"/>
      </w:pPr>
    </w:p>
    <w:p w14:paraId="17FC8DB8" w14:textId="77777777" w:rsidR="00E346A0" w:rsidRDefault="008B1149" w:rsidP="0055455C">
      <w:pPr>
        <w:pStyle w:val="ESBodyText0"/>
        <w:spacing w:after="0" w:line="240" w:lineRule="auto"/>
      </w:pPr>
      <w:r>
        <w:rPr>
          <w:noProof/>
        </w:rPr>
        <w:drawing>
          <wp:anchor distT="0" distB="0" distL="114300" distR="114300" simplePos="0" relativeHeight="251675648" behindDoc="0" locked="0" layoutInCell="1" allowOverlap="1" wp14:anchorId="085F3BD6" wp14:editId="48872528">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820BC3" w14:paraId="23D39AEF" w14:textId="77777777" w:rsidTr="00301A6C">
        <w:tc>
          <w:tcPr>
            <w:tcW w:w="3681" w:type="dxa"/>
            <w:vAlign w:val="bottom"/>
          </w:tcPr>
          <w:p w14:paraId="4ED58636" w14:textId="77777777" w:rsidR="00E346A0" w:rsidRDefault="008B1149"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708AB28F" w14:textId="77777777" w:rsidR="00E346A0" w:rsidRDefault="008B1149"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13F11C33" w14:textId="77777777" w:rsidR="00E346A0" w:rsidRPr="001B1C12" w:rsidRDefault="008B1149" w:rsidP="00BA1967">
            <w:pPr>
              <w:pStyle w:val="ESBodyText0"/>
              <w:jc w:val="center"/>
            </w:pPr>
            <w:r w:rsidRPr="001B1C12">
              <w:t>Latest year (202</w:t>
            </w:r>
            <w:r>
              <w:t>1</w:t>
            </w:r>
            <w:r w:rsidRPr="001B1C12">
              <w:t>)</w:t>
            </w:r>
          </w:p>
        </w:tc>
      </w:tr>
      <w:tr w:rsidR="00820BC3" w14:paraId="127A75AB" w14:textId="77777777" w:rsidTr="00301A6C">
        <w:trPr>
          <w:trHeight w:hRule="exact" w:val="567"/>
        </w:trPr>
        <w:tc>
          <w:tcPr>
            <w:tcW w:w="3681" w:type="dxa"/>
            <w:tcMar>
              <w:top w:w="57" w:type="dxa"/>
            </w:tcMar>
            <w:vAlign w:val="center"/>
          </w:tcPr>
          <w:p w14:paraId="07EB8477" w14:textId="77777777" w:rsidR="00E346A0" w:rsidRDefault="008B1149"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71458133" w14:textId="77777777" w:rsidR="00E346A0" w:rsidRDefault="008B1149" w:rsidP="00BA1967">
            <w:pPr>
              <w:pStyle w:val="ESBodyText0"/>
              <w:jc w:val="center"/>
            </w:pPr>
            <w:r>
              <w:t>50.2%</w:t>
            </w:r>
          </w:p>
        </w:tc>
      </w:tr>
      <w:tr w:rsidR="00820BC3" w14:paraId="629B3F89" w14:textId="77777777" w:rsidTr="00301A6C">
        <w:trPr>
          <w:trHeight w:hRule="exact" w:val="567"/>
        </w:trPr>
        <w:tc>
          <w:tcPr>
            <w:tcW w:w="3681" w:type="dxa"/>
            <w:tcMar>
              <w:top w:w="57" w:type="dxa"/>
            </w:tcMar>
            <w:vAlign w:val="center"/>
          </w:tcPr>
          <w:p w14:paraId="7F00E993" w14:textId="77777777" w:rsidR="00E346A0" w:rsidRDefault="008B1149"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610D9F0A" w14:textId="77777777" w:rsidR="00E346A0" w:rsidRPr="00E346A0" w:rsidRDefault="008B1149" w:rsidP="00BA1967">
            <w:pPr>
              <w:pStyle w:val="ESBodyText0"/>
              <w:jc w:val="center"/>
              <w:rPr>
                <w:color w:val="FFFFFF" w:themeColor="background1"/>
              </w:rPr>
            </w:pPr>
            <w:r>
              <w:rPr>
                <w:color w:val="FFFFFF" w:themeColor="background1"/>
              </w:rPr>
              <w:t>48.8%</w:t>
            </w:r>
          </w:p>
        </w:tc>
      </w:tr>
      <w:tr w:rsidR="00820BC3" w14:paraId="1CB0F0EF" w14:textId="77777777" w:rsidTr="00301A6C">
        <w:trPr>
          <w:trHeight w:hRule="exact" w:val="567"/>
        </w:trPr>
        <w:tc>
          <w:tcPr>
            <w:tcW w:w="3681" w:type="dxa"/>
            <w:tcMar>
              <w:top w:w="57" w:type="dxa"/>
            </w:tcMar>
            <w:vAlign w:val="center"/>
          </w:tcPr>
          <w:p w14:paraId="78E1631A" w14:textId="77777777" w:rsidR="00E346A0" w:rsidRDefault="008B1149"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9A3D1B4" w14:textId="77777777" w:rsidR="00E346A0" w:rsidRDefault="008B1149" w:rsidP="00BA1967">
            <w:pPr>
              <w:pStyle w:val="ESBodyText0"/>
              <w:jc w:val="center"/>
            </w:pPr>
            <w:r>
              <w:t>65.3%</w:t>
            </w:r>
          </w:p>
        </w:tc>
      </w:tr>
    </w:tbl>
    <w:p w14:paraId="4B17D51E" w14:textId="77777777" w:rsidR="004777FF" w:rsidRDefault="008B1149">
      <w:pPr>
        <w:spacing w:after="0" w:line="240" w:lineRule="auto"/>
      </w:pPr>
    </w:p>
    <w:p w14:paraId="6C57C6FF" w14:textId="77777777" w:rsidR="00874585" w:rsidRDefault="008B1149" w:rsidP="001F39DE">
      <w:pPr>
        <w:pStyle w:val="ESHeading30"/>
        <w:spacing w:before="200"/>
      </w:pPr>
    </w:p>
    <w:p w14:paraId="7E7A2270" w14:textId="77777777" w:rsidR="004D2A34" w:rsidRDefault="008B1149">
      <w:pPr>
        <w:spacing w:after="0" w:line="240" w:lineRule="auto"/>
        <w:rPr>
          <w:b/>
          <w:color w:val="000000" w:themeColor="text1"/>
        </w:rPr>
      </w:pPr>
      <w:r>
        <w:br w:type="page"/>
      </w:r>
    </w:p>
    <w:p w14:paraId="2E8821FE" w14:textId="77777777" w:rsidR="004D2A34" w:rsidRDefault="008B1149" w:rsidP="004D2A34">
      <w:pPr>
        <w:pStyle w:val="Style10"/>
      </w:pPr>
      <w:r>
        <w:t>ACHIEVEMENT (continued)</w:t>
      </w:r>
    </w:p>
    <w:p w14:paraId="378CD821" w14:textId="77777777" w:rsidR="004D2A34" w:rsidRDefault="008B1149" w:rsidP="004D2A34">
      <w:pPr>
        <w:pStyle w:val="ESBodyText0"/>
        <w:spacing w:before="240" w:line="240" w:lineRule="auto"/>
        <w:ind w:left="567" w:hanging="567"/>
        <w:rPr>
          <w:b/>
          <w:i/>
        </w:rPr>
      </w:pPr>
      <w:r>
        <w:rPr>
          <w:b/>
          <w:i/>
        </w:rPr>
        <w:t>Key:</w:t>
      </w:r>
      <w:r>
        <w:rPr>
          <w:b/>
          <w:i/>
        </w:rPr>
        <w:tab/>
      </w:r>
      <w:r>
        <w:rPr>
          <w:b/>
          <w:i/>
        </w:rPr>
        <w:t>‘Similar Schools’ are a group of Victorian government schools that are like this school, taking into account the school’s socioeconomic background of students, the number of non-English speaking students and the size and location of the school.</w:t>
      </w:r>
    </w:p>
    <w:p w14:paraId="314C2F13" w14:textId="77777777" w:rsidR="004D2A34" w:rsidRDefault="008B1149" w:rsidP="004D2A34">
      <w:pPr>
        <w:pStyle w:val="ESHeading30"/>
      </w:pPr>
      <w:r w:rsidRPr="00EA3964">
        <w:t>NAPLAN</w:t>
      </w:r>
    </w:p>
    <w:p w14:paraId="52B6B183" w14:textId="77777777" w:rsidR="004D2A34" w:rsidRDefault="008B1149" w:rsidP="004D2A34">
      <w:pPr>
        <w:pStyle w:val="ESBodyText0"/>
      </w:pPr>
      <w:r>
        <w:t>Percentage of students in the top three bands of testing in NAPLAN.</w:t>
      </w:r>
      <w:r w:rsidRPr="00406C93">
        <w:rPr>
          <w:noProof/>
        </w:rPr>
        <w:t xml:space="preserve"> </w:t>
      </w:r>
    </w:p>
    <w:p w14:paraId="45C4BE9D" w14:textId="77777777" w:rsidR="004D2A34" w:rsidRDefault="008B1149" w:rsidP="004D2A34">
      <w:pPr>
        <w:pStyle w:val="ESBodyText0"/>
      </w:pPr>
      <w:r>
        <w:t>Note: NAPLAN tests were not conducted in 2020, hence the 4-year average is the average of 2018, 2019 and 2021 data.</w:t>
      </w:r>
      <w:r w:rsidRPr="00E00775">
        <w:rPr>
          <w:noProof/>
        </w:rPr>
        <w:t xml:space="preserve"> </w:t>
      </w:r>
    </w:p>
    <w:p w14:paraId="27D16694" w14:textId="77777777" w:rsidR="00C11F94" w:rsidRDefault="008B1149" w:rsidP="00C11F94">
      <w:pPr>
        <w:spacing w:after="0" w:line="240" w:lineRule="auto"/>
        <w:rPr>
          <w:rFonts w:eastAsia="Times New Roman"/>
          <w:b/>
          <w:bCs/>
          <w:color w:val="000000"/>
          <w:lang w:val="en-AU" w:eastAsia="en-AU"/>
        </w:rPr>
      </w:pPr>
      <w:r>
        <w:rPr>
          <w:noProof/>
        </w:rPr>
        <w:drawing>
          <wp:anchor distT="0" distB="0" distL="114300" distR="114300" simplePos="0" relativeHeight="251668480" behindDoc="0" locked="0" layoutInCell="1" allowOverlap="1" wp14:anchorId="03A95404" wp14:editId="1208C0D3">
            <wp:simplePos x="0" y="0"/>
            <wp:positionH relativeFrom="margin">
              <wp:posOffset>3373755</wp:posOffset>
            </wp:positionH>
            <wp:positionV relativeFrom="paragraph">
              <wp:posOffset>80010</wp:posOffset>
            </wp:positionV>
            <wp:extent cx="3495675" cy="1933575"/>
            <wp:effectExtent l="0" t="0" r="0" b="0"/>
            <wp:wrapNone/>
            <wp:docPr id="1723326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820BC3" w14:paraId="2C6BA6D5" w14:textId="77777777" w:rsidTr="0025525E">
        <w:tc>
          <w:tcPr>
            <w:tcW w:w="2835" w:type="dxa"/>
            <w:vAlign w:val="bottom"/>
          </w:tcPr>
          <w:p w14:paraId="2758F191" w14:textId="77777777" w:rsidR="00C11F94" w:rsidRDefault="008B1149"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1A380B30" w14:textId="77777777" w:rsidR="00C11F94" w:rsidRPr="00B20B33" w:rsidRDefault="008B1149"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14:paraId="7311FD29" w14:textId="77777777" w:rsidR="00C11F94" w:rsidRDefault="008B1149" w:rsidP="0025525E">
            <w:pPr>
              <w:pStyle w:val="ESBodyText0"/>
              <w:spacing w:line="240" w:lineRule="auto"/>
              <w:jc w:val="center"/>
            </w:pPr>
            <w:r>
              <w:t>Latest year (2021)</w:t>
            </w:r>
          </w:p>
        </w:tc>
        <w:tc>
          <w:tcPr>
            <w:tcW w:w="1132" w:type="dxa"/>
            <w:vAlign w:val="bottom"/>
          </w:tcPr>
          <w:p w14:paraId="142A0E1A" w14:textId="77777777" w:rsidR="00C11F94" w:rsidRDefault="008B1149" w:rsidP="0025525E">
            <w:pPr>
              <w:pStyle w:val="ESBodyText0"/>
              <w:spacing w:line="240" w:lineRule="auto"/>
              <w:jc w:val="center"/>
            </w:pPr>
            <w:r>
              <w:t>4-year average</w:t>
            </w:r>
          </w:p>
        </w:tc>
      </w:tr>
      <w:tr w:rsidR="00820BC3" w14:paraId="5F443584" w14:textId="77777777" w:rsidTr="0025525E">
        <w:trPr>
          <w:trHeight w:hRule="exact" w:val="567"/>
        </w:trPr>
        <w:tc>
          <w:tcPr>
            <w:tcW w:w="2835" w:type="dxa"/>
            <w:tcMar>
              <w:top w:w="57" w:type="dxa"/>
            </w:tcMar>
            <w:vAlign w:val="center"/>
          </w:tcPr>
          <w:p w14:paraId="38EBF360" w14:textId="77777777" w:rsidR="00C11F94" w:rsidRDefault="008B1149" w:rsidP="0025525E">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4EE473FA" w14:textId="77777777" w:rsidR="00C11F94" w:rsidRDefault="008B1149" w:rsidP="0025525E">
            <w:pPr>
              <w:pStyle w:val="ESBodyText0"/>
              <w:spacing w:line="240" w:lineRule="auto"/>
              <w:jc w:val="center"/>
            </w:pPr>
            <w:r>
              <w:t>30.2%</w:t>
            </w:r>
          </w:p>
        </w:tc>
        <w:tc>
          <w:tcPr>
            <w:tcW w:w="1132" w:type="dxa"/>
            <w:tcBorders>
              <w:bottom w:val="single" w:sz="4" w:space="0" w:color="FFFFFF" w:themeColor="background1"/>
            </w:tcBorders>
            <w:shd w:val="clear" w:color="auto" w:fill="FFC000"/>
            <w:tcMar>
              <w:top w:w="57" w:type="dxa"/>
            </w:tcMar>
            <w:vAlign w:val="center"/>
          </w:tcPr>
          <w:p w14:paraId="2D423050" w14:textId="77777777" w:rsidR="00C11F94" w:rsidRDefault="008B1149" w:rsidP="0025525E">
            <w:pPr>
              <w:pStyle w:val="ESBodyText0"/>
              <w:spacing w:line="240" w:lineRule="auto"/>
              <w:jc w:val="center"/>
            </w:pPr>
            <w:r>
              <w:t>36.4%</w:t>
            </w:r>
          </w:p>
        </w:tc>
      </w:tr>
      <w:tr w:rsidR="00820BC3" w14:paraId="5635F4AE" w14:textId="77777777" w:rsidTr="0025525E">
        <w:trPr>
          <w:trHeight w:hRule="exact" w:val="567"/>
        </w:trPr>
        <w:tc>
          <w:tcPr>
            <w:tcW w:w="2835" w:type="dxa"/>
            <w:tcMar>
              <w:top w:w="57" w:type="dxa"/>
            </w:tcMar>
            <w:vAlign w:val="center"/>
          </w:tcPr>
          <w:p w14:paraId="56C5FB98" w14:textId="77777777" w:rsidR="00C11F94" w:rsidRDefault="008B1149"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451CC9D" w14:textId="77777777" w:rsidR="00C11F94" w:rsidRPr="00B20B33" w:rsidRDefault="008B1149" w:rsidP="0025525E">
            <w:pPr>
              <w:pStyle w:val="ESBodyText0"/>
              <w:spacing w:line="240" w:lineRule="auto"/>
              <w:jc w:val="center"/>
              <w:rPr>
                <w:color w:val="FFFFFF" w:themeColor="background1"/>
              </w:rPr>
            </w:pPr>
            <w:r>
              <w:rPr>
                <w:color w:val="FFFFFF" w:themeColor="background1"/>
              </w:rPr>
              <w:t>46.7%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1236712" w14:textId="77777777" w:rsidR="00C11F94" w:rsidRPr="00B20B33" w:rsidRDefault="008B1149" w:rsidP="0025525E">
            <w:pPr>
              <w:pStyle w:val="ESBodyText0"/>
              <w:spacing w:line="240" w:lineRule="auto"/>
              <w:jc w:val="center"/>
              <w:rPr>
                <w:color w:val="FFFFFF" w:themeColor="background1"/>
              </w:rPr>
            </w:pPr>
            <w:r>
              <w:rPr>
                <w:color w:val="FFFFFF" w:themeColor="background1"/>
              </w:rPr>
              <w:t>45.3%</w:t>
            </w:r>
          </w:p>
        </w:tc>
      </w:tr>
      <w:tr w:rsidR="00820BC3" w14:paraId="7EEFE279" w14:textId="77777777" w:rsidTr="0025525E">
        <w:trPr>
          <w:trHeight w:hRule="exact" w:val="567"/>
        </w:trPr>
        <w:tc>
          <w:tcPr>
            <w:tcW w:w="2835" w:type="dxa"/>
            <w:tcMar>
              <w:top w:w="57" w:type="dxa"/>
            </w:tcMar>
            <w:vAlign w:val="center"/>
          </w:tcPr>
          <w:p w14:paraId="6EF89A90" w14:textId="77777777" w:rsidR="00C11F94" w:rsidRDefault="008B1149"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24E80F8" w14:textId="77777777" w:rsidR="00C11F94" w:rsidRDefault="008B1149" w:rsidP="0025525E">
            <w:pPr>
              <w:pStyle w:val="ESBodyText0"/>
              <w:spacing w:line="240" w:lineRule="auto"/>
              <w:jc w:val="center"/>
            </w:pPr>
            <w:r>
              <w:t>55.2%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8B69146" w14:textId="77777777" w:rsidR="00C11F94" w:rsidRDefault="008B1149" w:rsidP="0025525E">
            <w:pPr>
              <w:pStyle w:val="ESBodyText0"/>
              <w:spacing w:line="240" w:lineRule="auto"/>
              <w:jc w:val="center"/>
            </w:pPr>
            <w:r>
              <w:t>54.8%</w:t>
            </w:r>
          </w:p>
        </w:tc>
      </w:tr>
    </w:tbl>
    <w:p w14:paraId="53D03710" w14:textId="77777777" w:rsidR="00C11F94" w:rsidRDefault="008B1149" w:rsidP="00C11F94">
      <w:pPr>
        <w:spacing w:after="0" w:line="240" w:lineRule="auto"/>
        <w:rPr>
          <w:rFonts w:eastAsia="Times New Roman"/>
          <w:b/>
          <w:bCs/>
          <w:color w:val="000000"/>
          <w:lang w:val="en-AU" w:eastAsia="en-AU"/>
        </w:rPr>
      </w:pPr>
    </w:p>
    <w:p w14:paraId="75DD4B6F" w14:textId="77777777" w:rsidR="00C11F94" w:rsidRDefault="008B1149" w:rsidP="00C11F94">
      <w:pPr>
        <w:spacing w:after="0" w:line="240" w:lineRule="auto"/>
        <w:rPr>
          <w:rFonts w:eastAsia="Times New Roman"/>
          <w:b/>
          <w:bCs/>
          <w:color w:val="000000"/>
          <w:lang w:val="en-AU" w:eastAsia="en-AU"/>
        </w:rPr>
      </w:pPr>
    </w:p>
    <w:p w14:paraId="45A3CD5F" w14:textId="77777777" w:rsidR="00C11F94" w:rsidRDefault="008B1149" w:rsidP="00C11F94">
      <w:pPr>
        <w:spacing w:after="0" w:line="240" w:lineRule="auto"/>
        <w:rPr>
          <w:rFonts w:eastAsia="Times New Roman"/>
          <w:b/>
          <w:bCs/>
          <w:color w:val="000000"/>
          <w:lang w:val="en-AU" w:eastAsia="en-AU"/>
        </w:rPr>
      </w:pPr>
    </w:p>
    <w:p w14:paraId="380A8CA7" w14:textId="77777777" w:rsidR="00C11F94" w:rsidRDefault="008B1149" w:rsidP="00C11F94">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14:anchorId="74DA07EF" wp14:editId="6B6F5F3F">
            <wp:simplePos x="0" y="0"/>
            <wp:positionH relativeFrom="margin">
              <wp:posOffset>3392806</wp:posOffset>
            </wp:positionH>
            <wp:positionV relativeFrom="paragraph">
              <wp:posOffset>59055</wp:posOffset>
            </wp:positionV>
            <wp:extent cx="3467100" cy="1971675"/>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820BC3" w14:paraId="1B335AB2" w14:textId="77777777" w:rsidTr="0025525E">
        <w:tc>
          <w:tcPr>
            <w:tcW w:w="2835" w:type="dxa"/>
            <w:vAlign w:val="bottom"/>
          </w:tcPr>
          <w:p w14:paraId="07C2C607" w14:textId="77777777" w:rsidR="00C11F94" w:rsidRDefault="008B1149"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5633A879" w14:textId="77777777" w:rsidR="00C11F94" w:rsidRPr="00B20B33" w:rsidRDefault="008B1149"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14:paraId="16D31110" w14:textId="77777777" w:rsidR="00C11F94" w:rsidRDefault="008B1149" w:rsidP="0025525E">
            <w:pPr>
              <w:pStyle w:val="ESBodyText0"/>
              <w:spacing w:line="240" w:lineRule="auto"/>
              <w:jc w:val="center"/>
            </w:pPr>
            <w:r>
              <w:t>Latest year (2021)</w:t>
            </w:r>
          </w:p>
        </w:tc>
        <w:tc>
          <w:tcPr>
            <w:tcW w:w="1132" w:type="dxa"/>
            <w:vAlign w:val="bottom"/>
          </w:tcPr>
          <w:p w14:paraId="3A4243E4" w14:textId="77777777" w:rsidR="00C11F94" w:rsidRDefault="008B1149" w:rsidP="0025525E">
            <w:pPr>
              <w:pStyle w:val="ESBodyText0"/>
              <w:spacing w:line="240" w:lineRule="auto"/>
              <w:jc w:val="center"/>
            </w:pPr>
            <w:r>
              <w:t>4-year average</w:t>
            </w:r>
          </w:p>
        </w:tc>
      </w:tr>
      <w:tr w:rsidR="00820BC3" w14:paraId="7BD90281" w14:textId="77777777" w:rsidTr="0025525E">
        <w:trPr>
          <w:trHeight w:hRule="exact" w:val="567"/>
        </w:trPr>
        <w:tc>
          <w:tcPr>
            <w:tcW w:w="2835" w:type="dxa"/>
            <w:tcMar>
              <w:top w:w="57" w:type="dxa"/>
            </w:tcMar>
            <w:vAlign w:val="center"/>
          </w:tcPr>
          <w:p w14:paraId="1C2B227A" w14:textId="77777777" w:rsidR="00C11F94" w:rsidRDefault="008B1149"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DD6648F" w14:textId="77777777" w:rsidR="00C11F94" w:rsidRDefault="008B1149" w:rsidP="0025525E">
            <w:pPr>
              <w:pStyle w:val="ESBodyText0"/>
              <w:spacing w:line="240" w:lineRule="auto"/>
              <w:jc w:val="center"/>
            </w:pPr>
            <w:r>
              <w:t>30.8%</w:t>
            </w:r>
          </w:p>
        </w:tc>
        <w:tc>
          <w:tcPr>
            <w:tcW w:w="1132" w:type="dxa"/>
            <w:tcBorders>
              <w:bottom w:val="single" w:sz="4" w:space="0" w:color="FFFFFF" w:themeColor="background1"/>
            </w:tcBorders>
            <w:shd w:val="clear" w:color="auto" w:fill="FFC000"/>
            <w:tcMar>
              <w:top w:w="57" w:type="dxa"/>
            </w:tcMar>
            <w:vAlign w:val="center"/>
          </w:tcPr>
          <w:p w14:paraId="64DC8B4D" w14:textId="77777777" w:rsidR="00C11F94" w:rsidRDefault="008B1149" w:rsidP="0025525E">
            <w:pPr>
              <w:pStyle w:val="ESBodyText0"/>
              <w:spacing w:line="240" w:lineRule="auto"/>
              <w:jc w:val="center"/>
            </w:pPr>
            <w:r>
              <w:t>28.9%</w:t>
            </w:r>
          </w:p>
        </w:tc>
      </w:tr>
      <w:tr w:rsidR="00820BC3" w14:paraId="23B1717D" w14:textId="77777777" w:rsidTr="0025525E">
        <w:trPr>
          <w:trHeight w:hRule="exact" w:val="567"/>
        </w:trPr>
        <w:tc>
          <w:tcPr>
            <w:tcW w:w="2835" w:type="dxa"/>
            <w:tcMar>
              <w:top w:w="57" w:type="dxa"/>
            </w:tcMar>
            <w:vAlign w:val="center"/>
          </w:tcPr>
          <w:p w14:paraId="4F420087" w14:textId="77777777" w:rsidR="00C11F94" w:rsidRDefault="008B1149"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21B2A03" w14:textId="77777777" w:rsidR="00C11F94" w:rsidRPr="00B20B33" w:rsidRDefault="008B1149" w:rsidP="0025525E">
            <w:pPr>
              <w:pStyle w:val="ESBodyText0"/>
              <w:spacing w:line="240" w:lineRule="auto"/>
              <w:jc w:val="center"/>
              <w:rPr>
                <w:color w:val="FFFFFF" w:themeColor="background1"/>
              </w:rPr>
            </w:pPr>
            <w:r>
              <w:rPr>
                <w:color w:val="FFFFFF" w:themeColor="background1"/>
              </w:rPr>
              <w:t>34.1%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7278F4D" w14:textId="77777777" w:rsidR="00C11F94" w:rsidRPr="00B20B33" w:rsidRDefault="008B1149" w:rsidP="0025525E">
            <w:pPr>
              <w:pStyle w:val="ESBodyText0"/>
              <w:spacing w:line="240" w:lineRule="auto"/>
              <w:jc w:val="center"/>
              <w:rPr>
                <w:color w:val="FFFFFF" w:themeColor="background1"/>
              </w:rPr>
            </w:pPr>
            <w:r>
              <w:rPr>
                <w:color w:val="FFFFFF" w:themeColor="background1"/>
              </w:rPr>
              <w:t>38.4%</w:t>
            </w:r>
          </w:p>
        </w:tc>
      </w:tr>
      <w:tr w:rsidR="00820BC3" w14:paraId="17B55DE0" w14:textId="77777777" w:rsidTr="0025525E">
        <w:trPr>
          <w:trHeight w:hRule="exact" w:val="567"/>
        </w:trPr>
        <w:tc>
          <w:tcPr>
            <w:tcW w:w="2835" w:type="dxa"/>
            <w:tcMar>
              <w:top w:w="57" w:type="dxa"/>
            </w:tcMar>
            <w:vAlign w:val="center"/>
          </w:tcPr>
          <w:p w14:paraId="695B8D31" w14:textId="77777777" w:rsidR="00C11F94" w:rsidRDefault="008B1149"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8448742" w14:textId="77777777" w:rsidR="00C11F94" w:rsidRDefault="008B1149" w:rsidP="0025525E">
            <w:pPr>
              <w:pStyle w:val="ESBodyText0"/>
              <w:spacing w:line="240" w:lineRule="auto"/>
              <w:jc w:val="center"/>
            </w:pPr>
            <w:r>
              <w:t>43.9%</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805F5D8" w14:textId="77777777" w:rsidR="00C11F94" w:rsidRDefault="008B1149" w:rsidP="0025525E">
            <w:pPr>
              <w:pStyle w:val="ESBodyText0"/>
              <w:spacing w:line="240" w:lineRule="auto"/>
              <w:jc w:val="center"/>
            </w:pPr>
            <w:r>
              <w:t>45.9%</w:t>
            </w:r>
          </w:p>
        </w:tc>
      </w:tr>
    </w:tbl>
    <w:p w14:paraId="23DF1E56" w14:textId="77777777" w:rsidR="00C11F94" w:rsidRDefault="008B1149" w:rsidP="00C11F94">
      <w:pPr>
        <w:spacing w:after="0" w:line="240" w:lineRule="auto"/>
        <w:rPr>
          <w:rFonts w:eastAsia="Arial" w:cs="Times New Roman"/>
          <w:color w:val="000000"/>
          <w:szCs w:val="20"/>
        </w:rPr>
      </w:pPr>
    </w:p>
    <w:p w14:paraId="419B996A" w14:textId="77777777" w:rsidR="00C11F94" w:rsidRDefault="008B1149" w:rsidP="00C11F94">
      <w:pPr>
        <w:pStyle w:val="ESBodyText0"/>
        <w:spacing w:after="0" w:line="240" w:lineRule="auto"/>
        <w:rPr>
          <w:rFonts w:eastAsia="Arial" w:cs="Times New Roman"/>
          <w:color w:val="000000"/>
          <w:szCs w:val="20"/>
        </w:rPr>
      </w:pPr>
    </w:p>
    <w:p w14:paraId="09595EFD" w14:textId="77777777" w:rsidR="00C11F94" w:rsidRDefault="008B1149" w:rsidP="00C11F94">
      <w:pPr>
        <w:pStyle w:val="ESHeading30"/>
        <w:spacing w:before="0"/>
      </w:pPr>
      <w:r>
        <w:rPr>
          <w:noProof/>
        </w:rPr>
        <w:drawing>
          <wp:anchor distT="0" distB="0" distL="114300" distR="114300" simplePos="0" relativeHeight="251666432" behindDoc="0" locked="0" layoutInCell="1" allowOverlap="1" wp14:anchorId="2AA5E4CE" wp14:editId="3947827C">
            <wp:simplePos x="0" y="0"/>
            <wp:positionH relativeFrom="margin">
              <wp:posOffset>3392805</wp:posOffset>
            </wp:positionH>
            <wp:positionV relativeFrom="paragraph">
              <wp:posOffset>179070</wp:posOffset>
            </wp:positionV>
            <wp:extent cx="3467100" cy="1933575"/>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820BC3" w14:paraId="7900F11C" w14:textId="77777777" w:rsidTr="0025525E">
        <w:tc>
          <w:tcPr>
            <w:tcW w:w="2835" w:type="dxa"/>
            <w:vAlign w:val="bottom"/>
          </w:tcPr>
          <w:p w14:paraId="449DBD77" w14:textId="77777777" w:rsidR="00C11F94" w:rsidRDefault="008B1149"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727A68DA" w14:textId="77777777" w:rsidR="00C11F94" w:rsidRPr="00B20B33" w:rsidRDefault="008B1149"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14:paraId="5D155F3E" w14:textId="77777777" w:rsidR="00C11F94" w:rsidRDefault="008B1149" w:rsidP="0025525E">
            <w:pPr>
              <w:pStyle w:val="ESBodyText0"/>
              <w:spacing w:line="240" w:lineRule="auto"/>
              <w:jc w:val="center"/>
            </w:pPr>
            <w:r>
              <w:t>Latest year (2021)</w:t>
            </w:r>
          </w:p>
        </w:tc>
        <w:tc>
          <w:tcPr>
            <w:tcW w:w="1132" w:type="dxa"/>
            <w:vAlign w:val="bottom"/>
          </w:tcPr>
          <w:p w14:paraId="17F3A4AB" w14:textId="77777777" w:rsidR="00C11F94" w:rsidRDefault="008B1149" w:rsidP="0025525E">
            <w:pPr>
              <w:pStyle w:val="ESBodyText0"/>
              <w:spacing w:line="240" w:lineRule="auto"/>
              <w:jc w:val="center"/>
            </w:pPr>
            <w:r>
              <w:t>4-year average</w:t>
            </w:r>
          </w:p>
        </w:tc>
      </w:tr>
      <w:tr w:rsidR="00820BC3" w14:paraId="16F1335D" w14:textId="77777777" w:rsidTr="0025525E">
        <w:trPr>
          <w:trHeight w:hRule="exact" w:val="567"/>
        </w:trPr>
        <w:tc>
          <w:tcPr>
            <w:tcW w:w="2835" w:type="dxa"/>
            <w:tcMar>
              <w:top w:w="57" w:type="dxa"/>
            </w:tcMar>
            <w:vAlign w:val="center"/>
          </w:tcPr>
          <w:p w14:paraId="342EB9D5" w14:textId="77777777" w:rsidR="00C11F94" w:rsidRDefault="008B1149"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7F9BE130" w14:textId="77777777" w:rsidR="00C11F94" w:rsidRDefault="008B1149" w:rsidP="0025525E">
            <w:pPr>
              <w:pStyle w:val="ESBodyText0"/>
              <w:spacing w:line="240" w:lineRule="auto"/>
              <w:jc w:val="center"/>
            </w:pPr>
            <w:r>
              <w:t>29.3%</w:t>
            </w:r>
          </w:p>
        </w:tc>
        <w:tc>
          <w:tcPr>
            <w:tcW w:w="1132" w:type="dxa"/>
            <w:tcBorders>
              <w:bottom w:val="single" w:sz="4" w:space="0" w:color="FFFFFF" w:themeColor="background1"/>
            </w:tcBorders>
            <w:shd w:val="clear" w:color="auto" w:fill="FFC000"/>
            <w:tcMar>
              <w:top w:w="57" w:type="dxa"/>
            </w:tcMar>
            <w:vAlign w:val="center"/>
          </w:tcPr>
          <w:p w14:paraId="1A1AF337" w14:textId="77777777" w:rsidR="00C11F94" w:rsidRDefault="008B1149" w:rsidP="0025525E">
            <w:pPr>
              <w:pStyle w:val="ESBodyText0"/>
              <w:spacing w:line="240" w:lineRule="auto"/>
              <w:jc w:val="center"/>
            </w:pPr>
            <w:r>
              <w:t>33.3%</w:t>
            </w:r>
          </w:p>
        </w:tc>
      </w:tr>
      <w:tr w:rsidR="00820BC3" w14:paraId="67614420" w14:textId="77777777" w:rsidTr="0025525E">
        <w:trPr>
          <w:trHeight w:hRule="exact" w:val="567"/>
        </w:trPr>
        <w:tc>
          <w:tcPr>
            <w:tcW w:w="2835" w:type="dxa"/>
            <w:tcMar>
              <w:top w:w="57" w:type="dxa"/>
            </w:tcMar>
            <w:vAlign w:val="center"/>
          </w:tcPr>
          <w:p w14:paraId="3E4C3AF8" w14:textId="77777777" w:rsidR="00C11F94" w:rsidRDefault="008B1149"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D7F212D" w14:textId="77777777" w:rsidR="00C11F94" w:rsidRPr="00B20B33" w:rsidRDefault="008B1149" w:rsidP="0025525E">
            <w:pPr>
              <w:pStyle w:val="ESBodyText0"/>
              <w:spacing w:line="240" w:lineRule="auto"/>
              <w:jc w:val="center"/>
              <w:rPr>
                <w:color w:val="FFFFFF" w:themeColor="background1"/>
              </w:rPr>
            </w:pPr>
            <w:r>
              <w:rPr>
                <w:color w:val="FFFFFF" w:themeColor="background1"/>
              </w:rPr>
              <w:t>47.5%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1287018" w14:textId="77777777" w:rsidR="00C11F94" w:rsidRPr="00B20B33" w:rsidRDefault="008B1149" w:rsidP="0025525E">
            <w:pPr>
              <w:pStyle w:val="ESBodyText0"/>
              <w:spacing w:line="240" w:lineRule="auto"/>
              <w:jc w:val="center"/>
              <w:rPr>
                <w:color w:val="FFFFFF" w:themeColor="background1"/>
              </w:rPr>
            </w:pPr>
            <w:r>
              <w:rPr>
                <w:color w:val="FFFFFF" w:themeColor="background1"/>
              </w:rPr>
              <w:t>45.6%</w:t>
            </w:r>
          </w:p>
        </w:tc>
      </w:tr>
      <w:tr w:rsidR="00820BC3" w14:paraId="3661F3C1" w14:textId="77777777" w:rsidTr="0025525E">
        <w:trPr>
          <w:trHeight w:hRule="exact" w:val="567"/>
        </w:trPr>
        <w:tc>
          <w:tcPr>
            <w:tcW w:w="2835" w:type="dxa"/>
            <w:tcMar>
              <w:top w:w="57" w:type="dxa"/>
            </w:tcMar>
            <w:vAlign w:val="center"/>
          </w:tcPr>
          <w:p w14:paraId="197F5FB0" w14:textId="77777777" w:rsidR="00C11F94" w:rsidRDefault="008B1149"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686912B" w14:textId="77777777" w:rsidR="00C11F94" w:rsidRDefault="008B1149" w:rsidP="0025525E">
            <w:pPr>
              <w:pStyle w:val="ESBodyText0"/>
              <w:spacing w:line="240" w:lineRule="auto"/>
              <w:jc w:val="center"/>
            </w:pPr>
            <w:r>
              <w:t>55.2%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37BFB3C" w14:textId="77777777" w:rsidR="00C11F94" w:rsidRDefault="008B1149" w:rsidP="0025525E">
            <w:pPr>
              <w:pStyle w:val="ESBodyText0"/>
              <w:spacing w:line="240" w:lineRule="auto"/>
              <w:jc w:val="center"/>
            </w:pPr>
            <w:r>
              <w:t>55.3%</w:t>
            </w:r>
          </w:p>
        </w:tc>
      </w:tr>
    </w:tbl>
    <w:p w14:paraId="66D10D7A" w14:textId="77777777" w:rsidR="00C11F94" w:rsidRDefault="008B1149" w:rsidP="00C11F94">
      <w:pPr>
        <w:pStyle w:val="ESHeading30"/>
        <w:spacing w:before="0"/>
      </w:pPr>
    </w:p>
    <w:p w14:paraId="7CFEDD67" w14:textId="77777777" w:rsidR="00C11F94" w:rsidRDefault="008B1149" w:rsidP="00C11F94">
      <w:pPr>
        <w:pStyle w:val="ESHeading30"/>
        <w:spacing w:before="0"/>
      </w:pPr>
      <w:r>
        <w:rPr>
          <w:noProof/>
        </w:rPr>
        <w:drawing>
          <wp:anchor distT="0" distB="0" distL="114300" distR="114300" simplePos="0" relativeHeight="251664384" behindDoc="0" locked="0" layoutInCell="1" allowOverlap="1" wp14:anchorId="0765AC1D" wp14:editId="62887893">
            <wp:simplePos x="0" y="0"/>
            <wp:positionH relativeFrom="margin">
              <wp:posOffset>3392805</wp:posOffset>
            </wp:positionH>
            <wp:positionV relativeFrom="paragraph">
              <wp:posOffset>179071</wp:posOffset>
            </wp:positionV>
            <wp:extent cx="3467100" cy="1943100"/>
            <wp:effectExtent l="0" t="0" r="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820BC3" w14:paraId="1918CD28" w14:textId="77777777" w:rsidTr="0025525E">
        <w:tc>
          <w:tcPr>
            <w:tcW w:w="2835" w:type="dxa"/>
            <w:vAlign w:val="bottom"/>
          </w:tcPr>
          <w:p w14:paraId="5880C1AF" w14:textId="77777777" w:rsidR="00C11F94" w:rsidRDefault="008B1149"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5E934DC9" w14:textId="77777777" w:rsidR="00C11F94" w:rsidRPr="00B20B33" w:rsidRDefault="008B1149"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14:paraId="541BF17C" w14:textId="77777777" w:rsidR="00C11F94" w:rsidRDefault="008B1149" w:rsidP="0025525E">
            <w:pPr>
              <w:pStyle w:val="ESBodyText0"/>
              <w:spacing w:line="240" w:lineRule="auto"/>
              <w:jc w:val="center"/>
            </w:pPr>
            <w:r>
              <w:t xml:space="preserve">Latest year </w:t>
            </w:r>
            <w:r>
              <w:t>(2021)</w:t>
            </w:r>
          </w:p>
        </w:tc>
        <w:tc>
          <w:tcPr>
            <w:tcW w:w="1132" w:type="dxa"/>
            <w:vAlign w:val="bottom"/>
          </w:tcPr>
          <w:p w14:paraId="4F0BF73D" w14:textId="77777777" w:rsidR="00C11F94" w:rsidRDefault="008B1149" w:rsidP="0025525E">
            <w:pPr>
              <w:pStyle w:val="ESBodyText0"/>
              <w:spacing w:line="240" w:lineRule="auto"/>
              <w:jc w:val="center"/>
            </w:pPr>
            <w:r>
              <w:t>4-year average</w:t>
            </w:r>
          </w:p>
        </w:tc>
      </w:tr>
      <w:tr w:rsidR="00820BC3" w14:paraId="26F4A5F6" w14:textId="77777777" w:rsidTr="0025525E">
        <w:trPr>
          <w:trHeight w:hRule="exact" w:val="567"/>
        </w:trPr>
        <w:tc>
          <w:tcPr>
            <w:tcW w:w="2835" w:type="dxa"/>
            <w:tcMar>
              <w:top w:w="57" w:type="dxa"/>
            </w:tcMar>
            <w:vAlign w:val="center"/>
          </w:tcPr>
          <w:p w14:paraId="678343E2" w14:textId="77777777" w:rsidR="00C11F94" w:rsidRDefault="008B1149"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1D01277" w14:textId="77777777" w:rsidR="00C11F94" w:rsidRDefault="008B1149" w:rsidP="0025525E">
            <w:pPr>
              <w:pStyle w:val="ESBodyText0"/>
              <w:spacing w:line="240" w:lineRule="auto"/>
              <w:jc w:val="center"/>
            </w:pPr>
            <w:r>
              <w:t>33.3%</w:t>
            </w:r>
          </w:p>
        </w:tc>
        <w:tc>
          <w:tcPr>
            <w:tcW w:w="1132" w:type="dxa"/>
            <w:tcBorders>
              <w:bottom w:val="single" w:sz="4" w:space="0" w:color="FFFFFF" w:themeColor="background1"/>
            </w:tcBorders>
            <w:shd w:val="clear" w:color="auto" w:fill="FFC000"/>
            <w:tcMar>
              <w:top w:w="57" w:type="dxa"/>
            </w:tcMar>
            <w:vAlign w:val="center"/>
          </w:tcPr>
          <w:p w14:paraId="16611F26" w14:textId="77777777" w:rsidR="00C11F94" w:rsidRDefault="008B1149" w:rsidP="0025525E">
            <w:pPr>
              <w:pStyle w:val="ESBodyText0"/>
              <w:spacing w:line="240" w:lineRule="auto"/>
              <w:jc w:val="center"/>
            </w:pPr>
            <w:r>
              <w:t>28.7%</w:t>
            </w:r>
          </w:p>
        </w:tc>
      </w:tr>
      <w:tr w:rsidR="00820BC3" w14:paraId="7D4C9509" w14:textId="77777777" w:rsidTr="0025525E">
        <w:trPr>
          <w:trHeight w:hRule="exact" w:val="567"/>
        </w:trPr>
        <w:tc>
          <w:tcPr>
            <w:tcW w:w="2835" w:type="dxa"/>
            <w:tcMar>
              <w:top w:w="57" w:type="dxa"/>
            </w:tcMar>
            <w:vAlign w:val="center"/>
          </w:tcPr>
          <w:p w14:paraId="128F87D7" w14:textId="77777777" w:rsidR="00C11F94" w:rsidRDefault="008B1149"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75B02CC" w14:textId="77777777" w:rsidR="00C11F94" w:rsidRPr="00B20B33" w:rsidRDefault="008B1149" w:rsidP="0025525E">
            <w:pPr>
              <w:pStyle w:val="ESBodyText0"/>
              <w:spacing w:line="240" w:lineRule="auto"/>
              <w:jc w:val="center"/>
              <w:rPr>
                <w:color w:val="FFFFFF" w:themeColor="background1"/>
              </w:rPr>
            </w:pPr>
            <w:r>
              <w:rPr>
                <w:color w:val="FFFFFF" w:themeColor="background1"/>
              </w:rPr>
              <w:t>34.6%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9870EB8" w14:textId="77777777" w:rsidR="00C11F94" w:rsidRPr="00B20B33" w:rsidRDefault="008B1149" w:rsidP="0025525E">
            <w:pPr>
              <w:pStyle w:val="ESBodyText0"/>
              <w:spacing w:line="240" w:lineRule="auto"/>
              <w:jc w:val="center"/>
              <w:rPr>
                <w:color w:val="FFFFFF" w:themeColor="background1"/>
              </w:rPr>
            </w:pPr>
            <w:r>
              <w:rPr>
                <w:color w:val="FFFFFF" w:themeColor="background1"/>
              </w:rPr>
              <w:t>37.5%</w:t>
            </w:r>
          </w:p>
        </w:tc>
      </w:tr>
      <w:tr w:rsidR="00820BC3" w14:paraId="0FF6CFBD" w14:textId="77777777" w:rsidTr="0025525E">
        <w:trPr>
          <w:trHeight w:hRule="exact" w:val="567"/>
        </w:trPr>
        <w:tc>
          <w:tcPr>
            <w:tcW w:w="2835" w:type="dxa"/>
            <w:tcMar>
              <w:top w:w="57" w:type="dxa"/>
            </w:tcMar>
            <w:vAlign w:val="center"/>
          </w:tcPr>
          <w:p w14:paraId="7DFE858F" w14:textId="77777777" w:rsidR="00C11F94" w:rsidRDefault="008B1149"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856B291" w14:textId="77777777" w:rsidR="00C11F94" w:rsidRDefault="008B1149" w:rsidP="0025525E">
            <w:pPr>
              <w:pStyle w:val="ESBodyText0"/>
              <w:spacing w:line="240" w:lineRule="auto"/>
              <w:jc w:val="center"/>
            </w:pPr>
            <w:r>
              <w:t>45.0%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10D22A5" w14:textId="77777777" w:rsidR="00C11F94" w:rsidRDefault="008B1149" w:rsidP="0025525E">
            <w:pPr>
              <w:pStyle w:val="ESBodyText0"/>
              <w:spacing w:line="240" w:lineRule="auto"/>
              <w:jc w:val="center"/>
            </w:pPr>
            <w:r>
              <w:t>46.8%</w:t>
            </w:r>
          </w:p>
        </w:tc>
      </w:tr>
    </w:tbl>
    <w:p w14:paraId="0A8C3731" w14:textId="77777777" w:rsidR="00C11F94" w:rsidRDefault="008B1149" w:rsidP="00C11F94">
      <w:pPr>
        <w:pStyle w:val="ESHeading30"/>
        <w:spacing w:before="0"/>
      </w:pPr>
    </w:p>
    <w:p w14:paraId="402E08C0" w14:textId="77777777" w:rsidR="004D2A34" w:rsidRDefault="008B1149" w:rsidP="00C11F94">
      <w:pPr>
        <w:pStyle w:val="ESBodyText0"/>
        <w:spacing w:after="0" w:line="240" w:lineRule="auto"/>
        <w:rPr>
          <w:b/>
          <w:color w:val="000000" w:themeColor="text1"/>
        </w:rPr>
      </w:pPr>
      <w:r>
        <w:br w:type="page"/>
      </w:r>
    </w:p>
    <w:p w14:paraId="41127F33" w14:textId="77777777" w:rsidR="004D2A34" w:rsidRDefault="008B1149" w:rsidP="004D2A34">
      <w:pPr>
        <w:pStyle w:val="Style10"/>
      </w:pPr>
      <w:r>
        <w:t>ACHIEVEMENT (continued)</w:t>
      </w:r>
    </w:p>
    <w:p w14:paraId="7DA68C02" w14:textId="77777777" w:rsidR="00EA4035" w:rsidRDefault="008B1149" w:rsidP="004D2A34">
      <w:pPr>
        <w:pStyle w:val="ESHeading30"/>
        <w:spacing w:line="240" w:lineRule="auto"/>
      </w:pPr>
      <w:r>
        <w:t>NAPLAN Learning Gain</w:t>
      </w:r>
    </w:p>
    <w:p w14:paraId="795629AD" w14:textId="77777777" w:rsidR="00817BA0" w:rsidRDefault="008B1149" w:rsidP="00817BA0">
      <w:pPr>
        <w:pStyle w:val="ESBodyText0"/>
        <w:spacing w:after="240"/>
        <w:rPr>
          <w:rFonts w:eastAsia="Arial"/>
          <w:color w:val="000000"/>
        </w:rPr>
      </w:pPr>
      <w:r>
        <w:rPr>
          <w:rFonts w:eastAsia="Arial"/>
          <w:color w:val="000000"/>
        </w:rPr>
        <w:t xml:space="preserve">NAPLAN learning gain is determined by comparing a student's current year result </w:t>
      </w:r>
      <w:r>
        <w:rPr>
          <w:rFonts w:eastAsia="Arial"/>
          <w:color w:val="000000"/>
        </w:rPr>
        <w:t xml:space="preserve">relative </w:t>
      </w:r>
      <w:r>
        <w:rPr>
          <w:rFonts w:eastAsia="Arial"/>
          <w:color w:val="000000"/>
        </w:rPr>
        <w:t>to the results of all ‘similar’ Victorian students (i.e.</w:t>
      </w:r>
      <w:r>
        <w:rPr>
          <w:rFonts w:eastAsia="Arial"/>
          <w:color w:val="000000"/>
        </w:rPr>
        <w:t>,</w:t>
      </w:r>
      <w:r>
        <w:rPr>
          <w:rFonts w:eastAsia="Arial"/>
          <w:color w:val="000000"/>
        </w:rPr>
        <w:t xml:space="preserve"> students in all sectors in the same year level who had the same score two years prior). If the current year r</w:t>
      </w:r>
      <w:r>
        <w:rPr>
          <w:rFonts w:eastAsia="Arial"/>
          <w:color w:val="000000"/>
        </w:rPr>
        <w:t>esult is in the top 25 percent, their gain level is categorised as ‘High’; middle 50 percent is ‘Medium’; bottom 25 percent is ‘Low’.</w:t>
      </w:r>
      <w:r w:rsidRPr="00341A6F">
        <w:rPr>
          <w:noProof/>
        </w:rPr>
        <w:t xml:space="preserve"> </w:t>
      </w:r>
    </w:p>
    <w:p w14:paraId="7989C2E9" w14:textId="77777777" w:rsidR="00E96202" w:rsidRDefault="008B1149" w:rsidP="00341A6F">
      <w:pPr>
        <w:pStyle w:val="ESBodyText0"/>
        <w:spacing w:after="0" w:line="240" w:lineRule="auto"/>
        <w:rPr>
          <w:rFonts w:eastAsia="Arial"/>
          <w:color w:val="000000"/>
        </w:rPr>
      </w:pPr>
    </w:p>
    <w:p w14:paraId="35076898" w14:textId="77777777" w:rsidR="00341A6F" w:rsidRPr="000F73D5" w:rsidRDefault="008B1149" w:rsidP="00341A6F">
      <w:pPr>
        <w:pStyle w:val="ESBodyText0"/>
        <w:spacing w:after="0" w:line="240" w:lineRule="auto"/>
        <w:rPr>
          <w:rFonts w:eastAsia="Arial"/>
          <w:b/>
          <w:bCs/>
          <w:color w:val="000000"/>
        </w:rPr>
      </w:pPr>
      <w:r>
        <w:rPr>
          <w:rFonts w:eastAsia="Arial"/>
          <w:b/>
          <w:bCs/>
          <w:color w:val="000000"/>
        </w:rPr>
        <w:t xml:space="preserve">  </w:t>
      </w:r>
      <w:r w:rsidRPr="000F73D5">
        <w:rPr>
          <w:rFonts w:eastAsia="Arial"/>
          <w:b/>
          <w:bCs/>
          <w:color w:val="000000"/>
        </w:rPr>
        <w:t>Learning Gain</w:t>
      </w:r>
    </w:p>
    <w:p w14:paraId="7844641C" w14:textId="77777777" w:rsidR="000846F8" w:rsidRDefault="008B1149" w:rsidP="00341A6F">
      <w:pPr>
        <w:pStyle w:val="ESBodyText0"/>
        <w:spacing w:after="0" w:line="240" w:lineRule="auto"/>
        <w:rPr>
          <w:rFonts w:eastAsia="Arial"/>
          <w:color w:val="000000"/>
        </w:rPr>
      </w:pPr>
      <w:r w:rsidRPr="000F73D5">
        <w:rPr>
          <w:rFonts w:eastAsia="Arial"/>
          <w:b/>
          <w:bCs/>
          <w:color w:val="000000"/>
        </w:rPr>
        <w:t xml:space="preserve"> </w:t>
      </w:r>
      <w:r>
        <w:rPr>
          <w:rFonts w:eastAsia="Arial"/>
          <w:b/>
          <w:bCs/>
          <w:color w:val="000000"/>
        </w:rPr>
        <w:t xml:space="preserve"> </w:t>
      </w:r>
      <w:r w:rsidRPr="000F73D5">
        <w:rPr>
          <w:rFonts w:eastAsia="Arial"/>
          <w:b/>
          <w:bCs/>
          <w:color w:val="000000"/>
        </w:rPr>
        <w:t>Year 5 (2019) to Year 7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72"/>
        <w:gridCol w:w="855"/>
        <w:gridCol w:w="567"/>
        <w:gridCol w:w="851"/>
      </w:tblGrid>
      <w:tr w:rsidR="00820BC3" w14:paraId="509B40B8" w14:textId="77777777" w:rsidTr="008C68B2">
        <w:trPr>
          <w:trHeight w:val="144"/>
        </w:trPr>
        <w:tc>
          <w:tcPr>
            <w:tcW w:w="1418" w:type="dxa"/>
            <w:vAlign w:val="bottom"/>
          </w:tcPr>
          <w:p w14:paraId="72C17EA7" w14:textId="77777777" w:rsidR="000846F8" w:rsidRPr="00E96202" w:rsidRDefault="008B1149" w:rsidP="0025525E">
            <w:pPr>
              <w:spacing w:after="0" w:line="240" w:lineRule="auto"/>
              <w:rPr>
                <w:sz w:val="2"/>
                <w:szCs w:val="2"/>
              </w:rPr>
            </w:pPr>
          </w:p>
        </w:tc>
        <w:tc>
          <w:tcPr>
            <w:tcW w:w="572" w:type="dxa"/>
            <w:vAlign w:val="bottom"/>
          </w:tcPr>
          <w:p w14:paraId="0424CFDF" w14:textId="77777777" w:rsidR="000846F8" w:rsidRPr="00E96202" w:rsidRDefault="008B1149" w:rsidP="000846F8">
            <w:pPr>
              <w:spacing w:after="0" w:line="240" w:lineRule="auto"/>
              <w:rPr>
                <w:sz w:val="2"/>
                <w:szCs w:val="2"/>
              </w:rPr>
            </w:pPr>
          </w:p>
        </w:tc>
        <w:tc>
          <w:tcPr>
            <w:tcW w:w="855" w:type="dxa"/>
            <w:vAlign w:val="bottom"/>
          </w:tcPr>
          <w:p w14:paraId="13475397" w14:textId="77777777" w:rsidR="000846F8" w:rsidRPr="00E96202" w:rsidRDefault="008B1149" w:rsidP="000846F8">
            <w:pPr>
              <w:spacing w:after="0" w:line="240" w:lineRule="auto"/>
              <w:rPr>
                <w:sz w:val="2"/>
                <w:szCs w:val="2"/>
              </w:rPr>
            </w:pPr>
          </w:p>
        </w:tc>
        <w:tc>
          <w:tcPr>
            <w:tcW w:w="567" w:type="dxa"/>
            <w:vAlign w:val="bottom"/>
          </w:tcPr>
          <w:p w14:paraId="325E7676" w14:textId="77777777" w:rsidR="000846F8" w:rsidRPr="00E96202" w:rsidRDefault="008B1149" w:rsidP="000846F8">
            <w:pPr>
              <w:spacing w:after="0" w:line="240" w:lineRule="auto"/>
              <w:rPr>
                <w:sz w:val="2"/>
                <w:szCs w:val="2"/>
              </w:rPr>
            </w:pPr>
          </w:p>
        </w:tc>
        <w:tc>
          <w:tcPr>
            <w:tcW w:w="851" w:type="dxa"/>
          </w:tcPr>
          <w:p w14:paraId="6CF365F4" w14:textId="77777777" w:rsidR="000846F8" w:rsidRPr="00E96202" w:rsidRDefault="008B1149" w:rsidP="000846F8">
            <w:pPr>
              <w:spacing w:after="0" w:line="240" w:lineRule="auto"/>
              <w:rPr>
                <w:sz w:val="2"/>
                <w:szCs w:val="2"/>
              </w:rPr>
            </w:pPr>
            <w:r>
              <w:rPr>
                <w:noProof/>
              </w:rPr>
              <w:drawing>
                <wp:anchor distT="0" distB="0" distL="114300" distR="114300" simplePos="0" relativeHeight="251662336" behindDoc="0" locked="0" layoutInCell="1" allowOverlap="1" wp14:anchorId="28868768" wp14:editId="4C0558C1">
                  <wp:simplePos x="0" y="0"/>
                  <wp:positionH relativeFrom="margin">
                    <wp:posOffset>473075</wp:posOffset>
                  </wp:positionH>
                  <wp:positionV relativeFrom="paragraph">
                    <wp:posOffset>40640</wp:posOffset>
                  </wp:positionV>
                  <wp:extent cx="4201160" cy="2905760"/>
                  <wp:effectExtent l="0" t="0" r="8890" b="889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c>
      </w:tr>
      <w:tr w:rsidR="00820BC3" w14:paraId="5615546D" w14:textId="77777777" w:rsidTr="008C68B2">
        <w:tc>
          <w:tcPr>
            <w:tcW w:w="1418" w:type="dxa"/>
            <w:vAlign w:val="bottom"/>
          </w:tcPr>
          <w:p w14:paraId="6F0EAF14" w14:textId="77777777" w:rsidR="00094BE7" w:rsidRPr="00B20B33" w:rsidRDefault="008B1149" w:rsidP="0025525E">
            <w:pPr>
              <w:pStyle w:val="ESBodyText0"/>
              <w:spacing w:line="240" w:lineRule="auto"/>
              <w:rPr>
                <w:b/>
                <w:bCs/>
              </w:rPr>
            </w:pPr>
          </w:p>
        </w:tc>
        <w:tc>
          <w:tcPr>
            <w:tcW w:w="572" w:type="dxa"/>
            <w:tcMar>
              <w:left w:w="0" w:type="dxa"/>
              <w:right w:w="0" w:type="dxa"/>
            </w:tcMar>
            <w:vAlign w:val="bottom"/>
          </w:tcPr>
          <w:p w14:paraId="215F831C" w14:textId="77777777" w:rsidR="00094BE7" w:rsidRDefault="008B1149" w:rsidP="0025525E">
            <w:pPr>
              <w:pStyle w:val="ESBodyText0"/>
              <w:spacing w:line="240" w:lineRule="auto"/>
              <w:jc w:val="center"/>
            </w:pPr>
            <w:r>
              <w:t>Low Gain</w:t>
            </w:r>
          </w:p>
        </w:tc>
        <w:tc>
          <w:tcPr>
            <w:tcW w:w="855" w:type="dxa"/>
            <w:tcMar>
              <w:left w:w="0" w:type="dxa"/>
              <w:right w:w="0" w:type="dxa"/>
            </w:tcMar>
            <w:vAlign w:val="bottom"/>
          </w:tcPr>
          <w:p w14:paraId="683591ED" w14:textId="77777777" w:rsidR="00094BE7" w:rsidRDefault="008B1149" w:rsidP="0025525E">
            <w:pPr>
              <w:pStyle w:val="ESBodyText0"/>
              <w:spacing w:line="240" w:lineRule="auto"/>
              <w:jc w:val="center"/>
            </w:pPr>
            <w:r>
              <w:t>Medium Gain</w:t>
            </w:r>
          </w:p>
        </w:tc>
        <w:tc>
          <w:tcPr>
            <w:tcW w:w="567" w:type="dxa"/>
            <w:tcMar>
              <w:left w:w="0" w:type="dxa"/>
              <w:right w:w="0" w:type="dxa"/>
            </w:tcMar>
            <w:vAlign w:val="bottom"/>
          </w:tcPr>
          <w:p w14:paraId="6A2C193F" w14:textId="77777777" w:rsidR="00094BE7" w:rsidRDefault="008B1149" w:rsidP="0025525E">
            <w:pPr>
              <w:pStyle w:val="ESBodyText0"/>
              <w:spacing w:line="240" w:lineRule="auto"/>
              <w:jc w:val="center"/>
            </w:pPr>
            <w:r>
              <w:t>High Gain</w:t>
            </w:r>
          </w:p>
        </w:tc>
        <w:tc>
          <w:tcPr>
            <w:tcW w:w="851" w:type="dxa"/>
            <w:tcMar>
              <w:left w:w="0" w:type="dxa"/>
              <w:right w:w="0" w:type="dxa"/>
            </w:tcMar>
          </w:tcPr>
          <w:p w14:paraId="38D17229" w14:textId="77777777" w:rsidR="00094BE7" w:rsidRDefault="008B1149" w:rsidP="0025525E">
            <w:pPr>
              <w:pStyle w:val="ESBodyText0"/>
              <w:spacing w:line="240" w:lineRule="auto"/>
              <w:jc w:val="center"/>
            </w:pPr>
            <w:r>
              <w:t xml:space="preserve">High Gain (Similar </w:t>
            </w:r>
            <w:r>
              <w:t>Schools)</w:t>
            </w:r>
          </w:p>
        </w:tc>
      </w:tr>
      <w:tr w:rsidR="00820BC3" w14:paraId="67B798BF" w14:textId="77777777" w:rsidTr="008C68B2">
        <w:trPr>
          <w:trHeight w:hRule="exact" w:val="567"/>
        </w:trPr>
        <w:tc>
          <w:tcPr>
            <w:tcW w:w="1418" w:type="dxa"/>
            <w:tcMar>
              <w:top w:w="57" w:type="dxa"/>
            </w:tcMar>
            <w:vAlign w:val="center"/>
          </w:tcPr>
          <w:p w14:paraId="0B54C905" w14:textId="77777777" w:rsidR="00094BE7" w:rsidRDefault="008B1149" w:rsidP="00094BE7">
            <w:pPr>
              <w:pStyle w:val="ESBodyText0"/>
              <w:spacing w:line="240" w:lineRule="auto"/>
              <w:jc w:val="right"/>
            </w:pPr>
            <w:r>
              <w:t>Reading:</w:t>
            </w:r>
          </w:p>
        </w:tc>
        <w:tc>
          <w:tcPr>
            <w:tcW w:w="572" w:type="dxa"/>
            <w:tcBorders>
              <w:bottom w:val="single" w:sz="4" w:space="0" w:color="FFFFFF" w:themeColor="background1"/>
            </w:tcBorders>
            <w:shd w:val="clear" w:color="auto" w:fill="FFC000"/>
            <w:tcMar>
              <w:top w:w="57" w:type="dxa"/>
              <w:left w:w="0" w:type="dxa"/>
              <w:right w:w="0" w:type="dxa"/>
            </w:tcMar>
            <w:vAlign w:val="center"/>
          </w:tcPr>
          <w:p w14:paraId="4EB07C1D" w14:textId="77777777" w:rsidR="00094BE7" w:rsidRDefault="008B1149" w:rsidP="00094BE7">
            <w:pPr>
              <w:pStyle w:val="ESBodyText0"/>
              <w:spacing w:line="240" w:lineRule="auto"/>
              <w:jc w:val="center"/>
            </w:pPr>
            <w:r>
              <w:t>38%</w:t>
            </w:r>
          </w:p>
        </w:tc>
        <w:tc>
          <w:tcPr>
            <w:tcW w:w="855" w:type="dxa"/>
            <w:tcBorders>
              <w:bottom w:val="single" w:sz="4" w:space="0" w:color="FFFFFF" w:themeColor="background1"/>
            </w:tcBorders>
            <w:shd w:val="clear" w:color="auto" w:fill="FFC000"/>
            <w:tcMar>
              <w:top w:w="57" w:type="dxa"/>
              <w:left w:w="0" w:type="dxa"/>
              <w:right w:w="0" w:type="dxa"/>
            </w:tcMar>
            <w:vAlign w:val="center"/>
          </w:tcPr>
          <w:p w14:paraId="63964052" w14:textId="77777777" w:rsidR="00094BE7" w:rsidRDefault="008B1149" w:rsidP="00094BE7">
            <w:pPr>
              <w:pStyle w:val="ESBodyText0"/>
              <w:spacing w:line="240" w:lineRule="auto"/>
              <w:jc w:val="center"/>
            </w:pPr>
            <w:r>
              <w:t>49%</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14:paraId="162E7730" w14:textId="77777777" w:rsidR="00094BE7" w:rsidRDefault="008B1149" w:rsidP="00094BE7">
            <w:pPr>
              <w:pStyle w:val="ESBodyText0"/>
              <w:spacing w:line="240" w:lineRule="auto"/>
              <w:jc w:val="center"/>
            </w:pPr>
            <w:r>
              <w:t>14%</w:t>
            </w:r>
          </w:p>
        </w:tc>
        <w:tc>
          <w:tcPr>
            <w:tcW w:w="851" w:type="dxa"/>
            <w:tcBorders>
              <w:left w:val="single" w:sz="4" w:space="0" w:color="FFFFFF" w:themeColor="background1"/>
              <w:bottom w:val="single" w:sz="4" w:space="0" w:color="FFFFFF" w:themeColor="background1"/>
            </w:tcBorders>
            <w:shd w:val="clear" w:color="auto" w:fill="7030A0"/>
            <w:vAlign w:val="center"/>
          </w:tcPr>
          <w:p w14:paraId="0F9F2769" w14:textId="77777777" w:rsidR="00094BE7" w:rsidRPr="00094BE7" w:rsidRDefault="008B1149" w:rsidP="00094BE7">
            <w:pPr>
              <w:pStyle w:val="ESBodyText0"/>
              <w:spacing w:line="240" w:lineRule="auto"/>
              <w:jc w:val="center"/>
              <w:rPr>
                <w:color w:val="FFFFFF" w:themeColor="background1"/>
              </w:rPr>
            </w:pPr>
            <w:r>
              <w:rPr>
                <w:color w:val="FFFFFF" w:themeColor="background1"/>
              </w:rPr>
              <w:t>19%</w:t>
            </w:r>
          </w:p>
        </w:tc>
      </w:tr>
      <w:tr w:rsidR="00820BC3" w14:paraId="7DF68DE8" w14:textId="77777777" w:rsidTr="008C68B2">
        <w:trPr>
          <w:trHeight w:hRule="exact" w:val="567"/>
        </w:trPr>
        <w:tc>
          <w:tcPr>
            <w:tcW w:w="1418" w:type="dxa"/>
            <w:tcMar>
              <w:top w:w="57" w:type="dxa"/>
            </w:tcMar>
            <w:vAlign w:val="center"/>
          </w:tcPr>
          <w:p w14:paraId="096BBAAC" w14:textId="77777777" w:rsidR="00094BE7" w:rsidRDefault="008B1149" w:rsidP="00094BE7">
            <w:pPr>
              <w:pStyle w:val="ESBodyText0"/>
              <w:spacing w:line="240" w:lineRule="auto"/>
              <w:jc w:val="right"/>
            </w:pPr>
            <w:r>
              <w:t>Numeracy:</w:t>
            </w:r>
          </w:p>
        </w:tc>
        <w:tc>
          <w:tcPr>
            <w:tcW w:w="572"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04E4FF73" w14:textId="77777777" w:rsidR="00094BE7" w:rsidRPr="005F0174" w:rsidRDefault="008B1149" w:rsidP="00094BE7">
            <w:pPr>
              <w:pStyle w:val="ESBodyText0"/>
              <w:spacing w:line="240" w:lineRule="auto"/>
              <w:jc w:val="center"/>
            </w:pPr>
            <w:r>
              <w:t>42%</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6028A3A3" w14:textId="77777777" w:rsidR="00094BE7" w:rsidRPr="005F0174" w:rsidRDefault="008B1149" w:rsidP="00094BE7">
            <w:pPr>
              <w:pStyle w:val="ESBodyText0"/>
              <w:spacing w:line="240" w:lineRule="auto"/>
              <w:jc w:val="center"/>
            </w:pPr>
            <w:r>
              <w:t>47%</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121A7B49" w14:textId="77777777" w:rsidR="00094BE7" w:rsidRPr="005F0174" w:rsidRDefault="008B1149" w:rsidP="00094BE7">
            <w:pPr>
              <w:pStyle w:val="ESBodyText0"/>
              <w:spacing w:line="240" w:lineRule="auto"/>
              <w:jc w:val="center"/>
            </w:pPr>
            <w:r>
              <w:t>11%</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1CF8558C" w14:textId="77777777" w:rsidR="00094BE7" w:rsidRPr="00094BE7" w:rsidRDefault="008B1149" w:rsidP="00094BE7">
            <w:pPr>
              <w:pStyle w:val="ESBodyText0"/>
              <w:spacing w:line="240" w:lineRule="auto"/>
              <w:jc w:val="center"/>
              <w:rPr>
                <w:color w:val="FFFFFF" w:themeColor="background1"/>
              </w:rPr>
            </w:pPr>
            <w:r>
              <w:rPr>
                <w:color w:val="FFFFFF" w:themeColor="background1"/>
              </w:rPr>
              <w:t>20%</w:t>
            </w:r>
          </w:p>
        </w:tc>
      </w:tr>
      <w:tr w:rsidR="00820BC3" w14:paraId="346DCC48" w14:textId="77777777" w:rsidTr="008C68B2">
        <w:trPr>
          <w:trHeight w:hRule="exact" w:val="567"/>
        </w:trPr>
        <w:tc>
          <w:tcPr>
            <w:tcW w:w="1418" w:type="dxa"/>
            <w:tcMar>
              <w:top w:w="57" w:type="dxa"/>
            </w:tcMar>
            <w:vAlign w:val="center"/>
          </w:tcPr>
          <w:p w14:paraId="76AF0A5E" w14:textId="77777777" w:rsidR="00094BE7" w:rsidRDefault="008B1149" w:rsidP="00094BE7">
            <w:pPr>
              <w:pStyle w:val="ESBodyText0"/>
              <w:spacing w:line="240" w:lineRule="auto"/>
              <w:jc w:val="right"/>
            </w:pPr>
            <w:r>
              <w:t>Writing:</w:t>
            </w:r>
          </w:p>
        </w:tc>
        <w:tc>
          <w:tcPr>
            <w:tcW w:w="572"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342DB98D" w14:textId="77777777" w:rsidR="00094BE7" w:rsidRPr="005F0174" w:rsidRDefault="008B1149" w:rsidP="00094BE7">
            <w:pPr>
              <w:pStyle w:val="ESBodyText0"/>
              <w:spacing w:line="240" w:lineRule="auto"/>
              <w:jc w:val="center"/>
            </w:pPr>
            <w:r>
              <w:t>50%</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5934245F" w14:textId="77777777" w:rsidR="00094BE7" w:rsidRPr="005F0174" w:rsidRDefault="008B1149" w:rsidP="00094BE7">
            <w:pPr>
              <w:pStyle w:val="ESBodyText0"/>
              <w:spacing w:line="240" w:lineRule="auto"/>
              <w:jc w:val="center"/>
            </w:pPr>
            <w:r>
              <w:t>41%</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40643BA9" w14:textId="77777777" w:rsidR="00094BE7" w:rsidRPr="005F0174" w:rsidRDefault="008B1149" w:rsidP="00094BE7">
            <w:pPr>
              <w:pStyle w:val="ESBodyText0"/>
              <w:spacing w:line="240" w:lineRule="auto"/>
              <w:jc w:val="center"/>
            </w:pPr>
            <w:r>
              <w:t>9%</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6051927E" w14:textId="77777777" w:rsidR="00094BE7" w:rsidRPr="00094BE7" w:rsidRDefault="008B1149" w:rsidP="00094BE7">
            <w:pPr>
              <w:pStyle w:val="ESBodyText0"/>
              <w:spacing w:line="240" w:lineRule="auto"/>
              <w:jc w:val="center"/>
              <w:rPr>
                <w:color w:val="FFFFFF" w:themeColor="background1"/>
              </w:rPr>
            </w:pPr>
            <w:r>
              <w:rPr>
                <w:color w:val="FFFFFF" w:themeColor="background1"/>
              </w:rPr>
              <w:t>19%</w:t>
            </w:r>
          </w:p>
        </w:tc>
      </w:tr>
      <w:tr w:rsidR="00820BC3" w14:paraId="127B5E3C" w14:textId="77777777" w:rsidTr="008C68B2">
        <w:trPr>
          <w:trHeight w:hRule="exact" w:val="567"/>
        </w:trPr>
        <w:tc>
          <w:tcPr>
            <w:tcW w:w="1418" w:type="dxa"/>
            <w:tcMar>
              <w:top w:w="57" w:type="dxa"/>
            </w:tcMar>
            <w:vAlign w:val="center"/>
          </w:tcPr>
          <w:p w14:paraId="7342BE32" w14:textId="77777777" w:rsidR="00094BE7" w:rsidRDefault="008B1149" w:rsidP="00094BE7">
            <w:pPr>
              <w:pStyle w:val="ESBodyText0"/>
              <w:spacing w:line="240" w:lineRule="auto"/>
              <w:jc w:val="right"/>
            </w:pPr>
            <w:r>
              <w:t>Spelling:</w:t>
            </w:r>
          </w:p>
        </w:tc>
        <w:tc>
          <w:tcPr>
            <w:tcW w:w="572"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62876E69" w14:textId="77777777" w:rsidR="00094BE7" w:rsidRPr="005F0174" w:rsidRDefault="008B1149" w:rsidP="00094BE7">
            <w:pPr>
              <w:pStyle w:val="ESBodyText0"/>
              <w:spacing w:line="240" w:lineRule="auto"/>
              <w:jc w:val="center"/>
            </w:pPr>
            <w:r>
              <w:t>46%</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00A3A1DE" w14:textId="77777777" w:rsidR="00094BE7" w:rsidRPr="005F0174" w:rsidRDefault="008B1149" w:rsidP="00094BE7">
            <w:pPr>
              <w:pStyle w:val="ESBodyText0"/>
              <w:spacing w:line="240" w:lineRule="auto"/>
              <w:jc w:val="center"/>
            </w:pPr>
            <w:r>
              <w:t>34%</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20856E75" w14:textId="77777777" w:rsidR="00094BE7" w:rsidRPr="005F0174" w:rsidRDefault="008B1149" w:rsidP="00094BE7">
            <w:pPr>
              <w:pStyle w:val="ESBodyText0"/>
              <w:spacing w:line="240" w:lineRule="auto"/>
              <w:jc w:val="center"/>
            </w:pPr>
            <w:r>
              <w:t>20%</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39EB49CF" w14:textId="77777777" w:rsidR="00094BE7" w:rsidRPr="00094BE7" w:rsidRDefault="008B1149" w:rsidP="00094BE7">
            <w:pPr>
              <w:pStyle w:val="ESBodyText0"/>
              <w:spacing w:line="240" w:lineRule="auto"/>
              <w:jc w:val="center"/>
              <w:rPr>
                <w:color w:val="FFFFFF" w:themeColor="background1"/>
              </w:rPr>
            </w:pPr>
            <w:r>
              <w:rPr>
                <w:color w:val="FFFFFF" w:themeColor="background1"/>
              </w:rPr>
              <w:t>22%</w:t>
            </w:r>
          </w:p>
        </w:tc>
      </w:tr>
      <w:tr w:rsidR="00820BC3" w14:paraId="455E9FCC" w14:textId="77777777" w:rsidTr="008C68B2">
        <w:trPr>
          <w:trHeight w:hRule="exact" w:val="567"/>
        </w:trPr>
        <w:tc>
          <w:tcPr>
            <w:tcW w:w="1418" w:type="dxa"/>
            <w:tcMar>
              <w:top w:w="57" w:type="dxa"/>
            </w:tcMar>
            <w:vAlign w:val="center"/>
          </w:tcPr>
          <w:p w14:paraId="21DADF4B" w14:textId="77777777" w:rsidR="00094BE7" w:rsidRDefault="008B1149" w:rsidP="00094BE7">
            <w:pPr>
              <w:pStyle w:val="ESBodyText0"/>
              <w:spacing w:line="240" w:lineRule="auto"/>
              <w:jc w:val="right"/>
            </w:pPr>
            <w:r>
              <w:t>Grammar and Punctuation:</w:t>
            </w:r>
          </w:p>
        </w:tc>
        <w:tc>
          <w:tcPr>
            <w:tcW w:w="572" w:type="dxa"/>
            <w:tcBorders>
              <w:top w:val="single" w:sz="4" w:space="0" w:color="FFFFFF" w:themeColor="background1"/>
            </w:tcBorders>
            <w:shd w:val="clear" w:color="auto" w:fill="FFC000"/>
            <w:tcMar>
              <w:top w:w="57" w:type="dxa"/>
              <w:left w:w="0" w:type="dxa"/>
              <w:right w:w="0" w:type="dxa"/>
            </w:tcMar>
            <w:vAlign w:val="center"/>
          </w:tcPr>
          <w:p w14:paraId="64B4FC43" w14:textId="77777777" w:rsidR="00094BE7" w:rsidRDefault="008B1149" w:rsidP="00094BE7">
            <w:pPr>
              <w:pStyle w:val="ESBodyText0"/>
              <w:spacing w:line="240" w:lineRule="auto"/>
              <w:jc w:val="center"/>
            </w:pPr>
            <w:r>
              <w:t>49%</w:t>
            </w:r>
          </w:p>
        </w:tc>
        <w:tc>
          <w:tcPr>
            <w:tcW w:w="855" w:type="dxa"/>
            <w:tcBorders>
              <w:top w:val="single" w:sz="4" w:space="0" w:color="FFFFFF" w:themeColor="background1"/>
            </w:tcBorders>
            <w:shd w:val="clear" w:color="auto" w:fill="FFC000"/>
            <w:tcMar>
              <w:top w:w="57" w:type="dxa"/>
              <w:left w:w="0" w:type="dxa"/>
              <w:right w:w="0" w:type="dxa"/>
            </w:tcMar>
            <w:vAlign w:val="center"/>
          </w:tcPr>
          <w:p w14:paraId="0E3E8324" w14:textId="77777777" w:rsidR="00094BE7" w:rsidRDefault="008B1149" w:rsidP="00094BE7">
            <w:pPr>
              <w:pStyle w:val="ESBodyText0"/>
              <w:spacing w:line="240" w:lineRule="auto"/>
              <w:jc w:val="center"/>
            </w:pPr>
            <w:r>
              <w:t>43%</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14:paraId="0F39A5AB" w14:textId="77777777" w:rsidR="00094BE7" w:rsidRDefault="008B1149" w:rsidP="00094BE7">
            <w:pPr>
              <w:pStyle w:val="ESBodyText0"/>
              <w:spacing w:line="240" w:lineRule="auto"/>
              <w:jc w:val="center"/>
            </w:pPr>
            <w:r>
              <w:t>9%</w:t>
            </w:r>
          </w:p>
        </w:tc>
        <w:tc>
          <w:tcPr>
            <w:tcW w:w="851" w:type="dxa"/>
            <w:tcBorders>
              <w:top w:val="single" w:sz="4" w:space="0" w:color="FFFFFF" w:themeColor="background1"/>
              <w:left w:val="single" w:sz="4" w:space="0" w:color="FFFFFF" w:themeColor="background1"/>
            </w:tcBorders>
            <w:shd w:val="clear" w:color="auto" w:fill="7030A0"/>
            <w:vAlign w:val="center"/>
          </w:tcPr>
          <w:p w14:paraId="31953D54" w14:textId="77777777" w:rsidR="00094BE7" w:rsidRPr="00094BE7" w:rsidRDefault="008B1149" w:rsidP="00094BE7">
            <w:pPr>
              <w:pStyle w:val="ESBodyText0"/>
              <w:spacing w:line="240" w:lineRule="auto"/>
              <w:jc w:val="center"/>
              <w:rPr>
                <w:color w:val="FFFFFF" w:themeColor="background1"/>
              </w:rPr>
            </w:pPr>
            <w:r>
              <w:rPr>
                <w:color w:val="FFFFFF" w:themeColor="background1"/>
              </w:rPr>
              <w:t>18%</w:t>
            </w:r>
          </w:p>
        </w:tc>
      </w:tr>
    </w:tbl>
    <w:p w14:paraId="5A253E9B" w14:textId="77777777" w:rsidR="00341A6F" w:rsidRDefault="008B1149" w:rsidP="00341A6F">
      <w:pPr>
        <w:spacing w:after="0" w:line="240" w:lineRule="auto"/>
      </w:pPr>
    </w:p>
    <w:p w14:paraId="61DFB6EB" w14:textId="77777777" w:rsidR="00341A6F" w:rsidRDefault="008B1149" w:rsidP="00341A6F">
      <w:pPr>
        <w:spacing w:after="0" w:line="240" w:lineRule="auto"/>
      </w:pPr>
    </w:p>
    <w:p w14:paraId="5E7943D0" w14:textId="77777777" w:rsidR="00341A6F" w:rsidRDefault="008B1149" w:rsidP="00341A6F">
      <w:pPr>
        <w:pStyle w:val="ESBodyText0"/>
        <w:spacing w:after="0" w:line="240" w:lineRule="auto"/>
        <w:rPr>
          <w:rFonts w:eastAsia="Arial"/>
          <w:color w:val="000000"/>
        </w:rPr>
      </w:pPr>
    </w:p>
    <w:p w14:paraId="6D2B78B9" w14:textId="77777777" w:rsidR="00341A6F" w:rsidRPr="00E96202" w:rsidRDefault="008B1149" w:rsidP="00E96202">
      <w:pPr>
        <w:pStyle w:val="ESBodyText0"/>
        <w:spacing w:before="120" w:after="0" w:line="240" w:lineRule="auto"/>
        <w:rPr>
          <w:rFonts w:eastAsia="Arial"/>
          <w:b/>
          <w:bCs/>
          <w:color w:val="000000"/>
        </w:rPr>
      </w:pPr>
      <w:r>
        <w:rPr>
          <w:rFonts w:eastAsia="Arial"/>
          <w:color w:val="000000"/>
        </w:rPr>
        <w:t xml:space="preserve">  </w:t>
      </w:r>
      <w:r w:rsidRPr="00E96202">
        <w:rPr>
          <w:rFonts w:eastAsia="Arial"/>
          <w:b/>
          <w:bCs/>
          <w:color w:val="000000"/>
        </w:rPr>
        <w:t>Learning Gain</w:t>
      </w:r>
    </w:p>
    <w:p w14:paraId="37C33C35" w14:textId="77777777" w:rsidR="00E96202" w:rsidRDefault="008B1149" w:rsidP="00341A6F">
      <w:pPr>
        <w:pStyle w:val="ESBodyText0"/>
        <w:spacing w:after="0" w:line="240" w:lineRule="auto"/>
        <w:rPr>
          <w:rFonts w:eastAsia="Arial"/>
          <w:color w:val="000000"/>
        </w:rPr>
      </w:pPr>
      <w:r w:rsidRPr="00E96202">
        <w:rPr>
          <w:rFonts w:eastAsia="Arial"/>
          <w:b/>
          <w:bCs/>
          <w:color w:val="000000"/>
        </w:rPr>
        <w:t xml:space="preserve">  Year 7 (2019) to Year 9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72"/>
        <w:gridCol w:w="855"/>
        <w:gridCol w:w="567"/>
        <w:gridCol w:w="851"/>
      </w:tblGrid>
      <w:tr w:rsidR="00820BC3" w14:paraId="37A7DFCA" w14:textId="77777777" w:rsidTr="00E96202">
        <w:tc>
          <w:tcPr>
            <w:tcW w:w="1413" w:type="dxa"/>
            <w:vAlign w:val="bottom"/>
          </w:tcPr>
          <w:p w14:paraId="57E97F6A" w14:textId="77777777" w:rsidR="00E96202" w:rsidRPr="00E96202" w:rsidRDefault="008B1149" w:rsidP="006F3213">
            <w:pPr>
              <w:pStyle w:val="ESBodyText0"/>
              <w:spacing w:line="240" w:lineRule="auto"/>
              <w:rPr>
                <w:sz w:val="2"/>
                <w:szCs w:val="2"/>
              </w:rPr>
            </w:pPr>
          </w:p>
        </w:tc>
        <w:tc>
          <w:tcPr>
            <w:tcW w:w="572" w:type="dxa"/>
            <w:vAlign w:val="bottom"/>
          </w:tcPr>
          <w:p w14:paraId="33C9EE42" w14:textId="77777777" w:rsidR="00E96202" w:rsidRPr="00E96202" w:rsidRDefault="008B1149" w:rsidP="006F3213">
            <w:pPr>
              <w:pStyle w:val="ESBodyText0"/>
              <w:spacing w:line="240" w:lineRule="auto"/>
              <w:rPr>
                <w:sz w:val="2"/>
                <w:szCs w:val="2"/>
              </w:rPr>
            </w:pPr>
          </w:p>
        </w:tc>
        <w:tc>
          <w:tcPr>
            <w:tcW w:w="855" w:type="dxa"/>
            <w:vAlign w:val="bottom"/>
          </w:tcPr>
          <w:p w14:paraId="64C63144" w14:textId="77777777" w:rsidR="00E96202" w:rsidRPr="00E96202" w:rsidRDefault="008B1149" w:rsidP="006F3213">
            <w:pPr>
              <w:pStyle w:val="ESBodyText0"/>
              <w:spacing w:line="240" w:lineRule="auto"/>
              <w:rPr>
                <w:sz w:val="2"/>
                <w:szCs w:val="2"/>
              </w:rPr>
            </w:pPr>
          </w:p>
        </w:tc>
        <w:tc>
          <w:tcPr>
            <w:tcW w:w="567" w:type="dxa"/>
            <w:vAlign w:val="bottom"/>
          </w:tcPr>
          <w:p w14:paraId="225CEEFF" w14:textId="77777777" w:rsidR="00E96202" w:rsidRPr="00E96202" w:rsidRDefault="008B1149" w:rsidP="0025525E">
            <w:pPr>
              <w:pStyle w:val="ESBodyText0"/>
              <w:spacing w:line="240" w:lineRule="auto"/>
              <w:jc w:val="center"/>
              <w:rPr>
                <w:sz w:val="2"/>
                <w:szCs w:val="2"/>
              </w:rPr>
            </w:pPr>
          </w:p>
        </w:tc>
        <w:tc>
          <w:tcPr>
            <w:tcW w:w="851" w:type="dxa"/>
          </w:tcPr>
          <w:p w14:paraId="624978B0" w14:textId="77777777" w:rsidR="00E96202" w:rsidRPr="00E96202" w:rsidRDefault="008B1149" w:rsidP="0025525E">
            <w:pPr>
              <w:pStyle w:val="ESBodyText0"/>
              <w:spacing w:line="240" w:lineRule="auto"/>
              <w:jc w:val="center"/>
              <w:rPr>
                <w:sz w:val="2"/>
                <w:szCs w:val="2"/>
              </w:rPr>
            </w:pPr>
            <w:r>
              <w:rPr>
                <w:noProof/>
              </w:rPr>
              <w:drawing>
                <wp:anchor distT="0" distB="0" distL="114300" distR="114300" simplePos="0" relativeHeight="251661312" behindDoc="0" locked="0" layoutInCell="1" allowOverlap="1" wp14:anchorId="042AB1E5" wp14:editId="74F74022">
                  <wp:simplePos x="0" y="0"/>
                  <wp:positionH relativeFrom="margin">
                    <wp:posOffset>467995</wp:posOffset>
                  </wp:positionH>
                  <wp:positionV relativeFrom="paragraph">
                    <wp:posOffset>84455</wp:posOffset>
                  </wp:positionV>
                  <wp:extent cx="4185920" cy="2875280"/>
                  <wp:effectExtent l="0" t="0" r="5080" b="127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c>
      </w:tr>
      <w:tr w:rsidR="00820BC3" w14:paraId="6E33918F" w14:textId="77777777" w:rsidTr="00286FE3">
        <w:tc>
          <w:tcPr>
            <w:tcW w:w="1418" w:type="dxa"/>
            <w:vAlign w:val="bottom"/>
          </w:tcPr>
          <w:p w14:paraId="3E4118C8" w14:textId="77777777" w:rsidR="006F3213" w:rsidRPr="00B20B33" w:rsidRDefault="008B1149" w:rsidP="0025525E">
            <w:pPr>
              <w:pStyle w:val="ESBodyText0"/>
              <w:spacing w:line="240" w:lineRule="auto"/>
              <w:rPr>
                <w:b/>
                <w:bCs/>
              </w:rPr>
            </w:pPr>
          </w:p>
        </w:tc>
        <w:tc>
          <w:tcPr>
            <w:tcW w:w="567" w:type="dxa"/>
            <w:tcMar>
              <w:left w:w="0" w:type="dxa"/>
              <w:right w:w="0" w:type="dxa"/>
            </w:tcMar>
            <w:vAlign w:val="bottom"/>
          </w:tcPr>
          <w:p w14:paraId="626086AC" w14:textId="77777777" w:rsidR="006F3213" w:rsidRDefault="008B1149" w:rsidP="0025525E">
            <w:pPr>
              <w:pStyle w:val="ESBodyText0"/>
              <w:spacing w:line="240" w:lineRule="auto"/>
              <w:jc w:val="center"/>
            </w:pPr>
            <w:r>
              <w:t>Low Gain</w:t>
            </w:r>
          </w:p>
        </w:tc>
        <w:tc>
          <w:tcPr>
            <w:tcW w:w="855" w:type="dxa"/>
            <w:tcMar>
              <w:left w:w="0" w:type="dxa"/>
              <w:right w:w="0" w:type="dxa"/>
            </w:tcMar>
            <w:vAlign w:val="bottom"/>
          </w:tcPr>
          <w:p w14:paraId="2C1B6268" w14:textId="77777777" w:rsidR="006F3213" w:rsidRDefault="008B1149" w:rsidP="0025525E">
            <w:pPr>
              <w:pStyle w:val="ESBodyText0"/>
              <w:spacing w:line="240" w:lineRule="auto"/>
              <w:jc w:val="center"/>
            </w:pPr>
            <w:r>
              <w:t>Medium Gain</w:t>
            </w:r>
          </w:p>
        </w:tc>
        <w:tc>
          <w:tcPr>
            <w:tcW w:w="567" w:type="dxa"/>
            <w:tcMar>
              <w:left w:w="0" w:type="dxa"/>
              <w:right w:w="0" w:type="dxa"/>
            </w:tcMar>
            <w:vAlign w:val="bottom"/>
          </w:tcPr>
          <w:p w14:paraId="319AF52B" w14:textId="77777777" w:rsidR="006F3213" w:rsidRDefault="008B1149" w:rsidP="0025525E">
            <w:pPr>
              <w:pStyle w:val="ESBodyText0"/>
              <w:spacing w:line="240" w:lineRule="auto"/>
              <w:jc w:val="center"/>
            </w:pPr>
            <w:r>
              <w:t>High Gain</w:t>
            </w:r>
          </w:p>
        </w:tc>
        <w:tc>
          <w:tcPr>
            <w:tcW w:w="851" w:type="dxa"/>
            <w:tcMar>
              <w:left w:w="0" w:type="dxa"/>
              <w:right w:w="0" w:type="dxa"/>
            </w:tcMar>
          </w:tcPr>
          <w:p w14:paraId="20BC2DBE" w14:textId="77777777" w:rsidR="006F3213" w:rsidRDefault="008B1149" w:rsidP="0025525E">
            <w:pPr>
              <w:pStyle w:val="ESBodyText0"/>
              <w:spacing w:line="240" w:lineRule="auto"/>
              <w:jc w:val="center"/>
            </w:pPr>
            <w:r>
              <w:t xml:space="preserve">High </w:t>
            </w:r>
            <w:r>
              <w:t>Gain (Similar Schools)</w:t>
            </w:r>
          </w:p>
        </w:tc>
      </w:tr>
      <w:tr w:rsidR="00820BC3" w14:paraId="1580C1FC" w14:textId="77777777" w:rsidTr="00286FE3">
        <w:trPr>
          <w:trHeight w:hRule="exact" w:val="567"/>
        </w:trPr>
        <w:tc>
          <w:tcPr>
            <w:tcW w:w="1418" w:type="dxa"/>
            <w:tcMar>
              <w:top w:w="57" w:type="dxa"/>
            </w:tcMar>
            <w:vAlign w:val="center"/>
          </w:tcPr>
          <w:p w14:paraId="4B641C5A" w14:textId="77777777" w:rsidR="006F3213" w:rsidRDefault="008B1149" w:rsidP="006F3213">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14:paraId="5AA076D8" w14:textId="77777777" w:rsidR="006F3213" w:rsidRDefault="008B1149" w:rsidP="006F3213">
            <w:pPr>
              <w:pStyle w:val="ESBodyText0"/>
              <w:spacing w:line="240" w:lineRule="auto"/>
              <w:jc w:val="center"/>
            </w:pPr>
            <w:r>
              <w:t>20%</w:t>
            </w:r>
          </w:p>
        </w:tc>
        <w:tc>
          <w:tcPr>
            <w:tcW w:w="855" w:type="dxa"/>
            <w:tcBorders>
              <w:bottom w:val="single" w:sz="4" w:space="0" w:color="FFFFFF" w:themeColor="background1"/>
            </w:tcBorders>
            <w:shd w:val="clear" w:color="auto" w:fill="FFC000"/>
            <w:tcMar>
              <w:top w:w="57" w:type="dxa"/>
              <w:left w:w="0" w:type="dxa"/>
              <w:right w:w="0" w:type="dxa"/>
            </w:tcMar>
            <w:vAlign w:val="center"/>
          </w:tcPr>
          <w:p w14:paraId="58FC279D" w14:textId="77777777" w:rsidR="006F3213" w:rsidRDefault="008B1149" w:rsidP="006F3213">
            <w:pPr>
              <w:pStyle w:val="ESBodyText0"/>
              <w:spacing w:line="240" w:lineRule="auto"/>
              <w:jc w:val="center"/>
            </w:pPr>
            <w:r>
              <w:t>64%</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14:paraId="5C88A87F" w14:textId="77777777" w:rsidR="006F3213" w:rsidRDefault="008B1149" w:rsidP="006F3213">
            <w:pPr>
              <w:pStyle w:val="ESBodyText0"/>
              <w:spacing w:line="240" w:lineRule="auto"/>
              <w:jc w:val="center"/>
            </w:pPr>
            <w:r>
              <w:t>16%</w:t>
            </w:r>
          </w:p>
        </w:tc>
        <w:tc>
          <w:tcPr>
            <w:tcW w:w="851" w:type="dxa"/>
            <w:tcBorders>
              <w:left w:val="single" w:sz="4" w:space="0" w:color="FFFFFF" w:themeColor="background1"/>
              <w:bottom w:val="single" w:sz="4" w:space="0" w:color="FFFFFF" w:themeColor="background1"/>
            </w:tcBorders>
            <w:shd w:val="clear" w:color="auto" w:fill="7030A0"/>
            <w:tcMar>
              <w:left w:w="0" w:type="dxa"/>
              <w:right w:w="0" w:type="dxa"/>
            </w:tcMar>
            <w:vAlign w:val="center"/>
          </w:tcPr>
          <w:p w14:paraId="01B4F0A6" w14:textId="77777777" w:rsidR="006F3213" w:rsidRPr="006F3213" w:rsidRDefault="008B1149" w:rsidP="006F3213">
            <w:pPr>
              <w:pStyle w:val="ESBodyText0"/>
              <w:spacing w:line="240" w:lineRule="auto"/>
              <w:jc w:val="center"/>
              <w:rPr>
                <w:color w:val="FFFFFF" w:themeColor="background1"/>
              </w:rPr>
            </w:pPr>
            <w:r>
              <w:rPr>
                <w:color w:val="FFFFFF" w:themeColor="background1"/>
              </w:rPr>
              <w:t>21%</w:t>
            </w:r>
          </w:p>
        </w:tc>
      </w:tr>
      <w:tr w:rsidR="00820BC3" w14:paraId="5297533E" w14:textId="77777777" w:rsidTr="00286FE3">
        <w:trPr>
          <w:trHeight w:hRule="exact" w:val="567"/>
        </w:trPr>
        <w:tc>
          <w:tcPr>
            <w:tcW w:w="1418" w:type="dxa"/>
            <w:tcMar>
              <w:top w:w="57" w:type="dxa"/>
            </w:tcMar>
            <w:vAlign w:val="center"/>
          </w:tcPr>
          <w:p w14:paraId="079EA470" w14:textId="77777777" w:rsidR="006F3213" w:rsidRDefault="008B1149" w:rsidP="006F3213">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6C171688" w14:textId="77777777" w:rsidR="006F3213" w:rsidRPr="005F0174" w:rsidRDefault="008B1149" w:rsidP="006F3213">
            <w:pPr>
              <w:pStyle w:val="ESBodyText0"/>
              <w:spacing w:line="240" w:lineRule="auto"/>
              <w:jc w:val="center"/>
            </w:pPr>
            <w:r>
              <w:t>46%</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4CC841F0" w14:textId="77777777" w:rsidR="006F3213" w:rsidRPr="005F0174" w:rsidRDefault="008B1149" w:rsidP="006F3213">
            <w:pPr>
              <w:pStyle w:val="ESBodyText0"/>
              <w:spacing w:line="240" w:lineRule="auto"/>
              <w:jc w:val="center"/>
            </w:pPr>
            <w:r>
              <w:t>33%</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399668A2" w14:textId="77777777" w:rsidR="006F3213" w:rsidRPr="005F0174" w:rsidRDefault="008B1149" w:rsidP="006F3213">
            <w:pPr>
              <w:pStyle w:val="ESBodyText0"/>
              <w:spacing w:line="240" w:lineRule="auto"/>
              <w:jc w:val="center"/>
            </w:pPr>
            <w:r>
              <w:t>21%</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tcMar>
              <w:left w:w="0" w:type="dxa"/>
              <w:right w:w="0" w:type="dxa"/>
            </w:tcMar>
            <w:vAlign w:val="center"/>
          </w:tcPr>
          <w:p w14:paraId="5A38DD86" w14:textId="77777777" w:rsidR="006F3213" w:rsidRPr="006F3213" w:rsidRDefault="008B1149" w:rsidP="006F3213">
            <w:pPr>
              <w:pStyle w:val="ESBodyText0"/>
              <w:spacing w:line="240" w:lineRule="auto"/>
              <w:jc w:val="center"/>
              <w:rPr>
                <w:color w:val="FFFFFF" w:themeColor="background1"/>
              </w:rPr>
            </w:pPr>
            <w:r>
              <w:rPr>
                <w:color w:val="FFFFFF" w:themeColor="background1"/>
              </w:rPr>
              <w:t>22%</w:t>
            </w:r>
          </w:p>
        </w:tc>
      </w:tr>
      <w:tr w:rsidR="00820BC3" w14:paraId="51CA3D62" w14:textId="77777777" w:rsidTr="00286FE3">
        <w:trPr>
          <w:trHeight w:hRule="exact" w:val="567"/>
        </w:trPr>
        <w:tc>
          <w:tcPr>
            <w:tcW w:w="1418" w:type="dxa"/>
            <w:tcMar>
              <w:top w:w="57" w:type="dxa"/>
            </w:tcMar>
            <w:vAlign w:val="center"/>
          </w:tcPr>
          <w:p w14:paraId="12614B24" w14:textId="77777777" w:rsidR="006F3213" w:rsidRDefault="008B1149" w:rsidP="006F3213">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398C60D8" w14:textId="77777777" w:rsidR="006F3213" w:rsidRPr="005F0174" w:rsidRDefault="008B1149" w:rsidP="006F3213">
            <w:pPr>
              <w:pStyle w:val="ESBodyText0"/>
              <w:spacing w:line="240" w:lineRule="auto"/>
              <w:jc w:val="center"/>
            </w:pPr>
            <w:r>
              <w:t>33%</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596C2438" w14:textId="77777777" w:rsidR="006F3213" w:rsidRPr="005F0174" w:rsidRDefault="008B1149" w:rsidP="006F3213">
            <w:pPr>
              <w:pStyle w:val="ESBodyText0"/>
              <w:spacing w:line="240" w:lineRule="auto"/>
              <w:jc w:val="center"/>
            </w:pPr>
            <w:r>
              <w:t>58%</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24B66BCF" w14:textId="77777777" w:rsidR="006F3213" w:rsidRPr="005F0174" w:rsidRDefault="008B1149" w:rsidP="006F3213">
            <w:pPr>
              <w:pStyle w:val="ESBodyText0"/>
              <w:spacing w:line="240" w:lineRule="auto"/>
              <w:jc w:val="center"/>
            </w:pPr>
            <w:r>
              <w:t>8%</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tcMar>
              <w:left w:w="0" w:type="dxa"/>
              <w:right w:w="0" w:type="dxa"/>
            </w:tcMar>
            <w:vAlign w:val="center"/>
          </w:tcPr>
          <w:p w14:paraId="0552BA85" w14:textId="77777777" w:rsidR="006F3213" w:rsidRPr="006F3213" w:rsidRDefault="008B1149" w:rsidP="006F3213">
            <w:pPr>
              <w:pStyle w:val="ESBodyText0"/>
              <w:spacing w:line="240" w:lineRule="auto"/>
              <w:jc w:val="center"/>
              <w:rPr>
                <w:color w:val="FFFFFF" w:themeColor="background1"/>
              </w:rPr>
            </w:pPr>
            <w:r>
              <w:rPr>
                <w:color w:val="FFFFFF" w:themeColor="background1"/>
              </w:rPr>
              <w:t>18%</w:t>
            </w:r>
          </w:p>
        </w:tc>
      </w:tr>
      <w:tr w:rsidR="00820BC3" w14:paraId="297E1AFE" w14:textId="77777777" w:rsidTr="00286FE3">
        <w:trPr>
          <w:trHeight w:hRule="exact" w:val="567"/>
        </w:trPr>
        <w:tc>
          <w:tcPr>
            <w:tcW w:w="1418" w:type="dxa"/>
            <w:tcMar>
              <w:top w:w="57" w:type="dxa"/>
            </w:tcMar>
            <w:vAlign w:val="center"/>
          </w:tcPr>
          <w:p w14:paraId="56A1B3DD" w14:textId="77777777" w:rsidR="006F3213" w:rsidRDefault="008B1149" w:rsidP="006F3213">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147E0845" w14:textId="77777777" w:rsidR="006F3213" w:rsidRPr="005F0174" w:rsidRDefault="008B1149" w:rsidP="006F3213">
            <w:pPr>
              <w:pStyle w:val="ESBodyText0"/>
              <w:spacing w:line="240" w:lineRule="auto"/>
              <w:jc w:val="center"/>
            </w:pPr>
            <w:r>
              <w:t>38%</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420FF085" w14:textId="77777777" w:rsidR="006F3213" w:rsidRPr="005F0174" w:rsidRDefault="008B1149" w:rsidP="006F3213">
            <w:pPr>
              <w:pStyle w:val="ESBodyText0"/>
              <w:spacing w:line="240" w:lineRule="auto"/>
              <w:jc w:val="center"/>
            </w:pPr>
            <w:r>
              <w:t>42%</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788AF3A8" w14:textId="77777777" w:rsidR="006F3213" w:rsidRPr="005F0174" w:rsidRDefault="008B1149" w:rsidP="006F3213">
            <w:pPr>
              <w:pStyle w:val="ESBodyText0"/>
              <w:spacing w:line="240" w:lineRule="auto"/>
              <w:jc w:val="center"/>
            </w:pPr>
            <w:r>
              <w:t>19%</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tcMar>
              <w:left w:w="0" w:type="dxa"/>
              <w:right w:w="0" w:type="dxa"/>
            </w:tcMar>
            <w:vAlign w:val="center"/>
          </w:tcPr>
          <w:p w14:paraId="05B26FF7" w14:textId="77777777" w:rsidR="006F3213" w:rsidRPr="006F3213" w:rsidRDefault="008B1149" w:rsidP="006F3213">
            <w:pPr>
              <w:pStyle w:val="ESBodyText0"/>
              <w:spacing w:line="240" w:lineRule="auto"/>
              <w:jc w:val="center"/>
              <w:rPr>
                <w:color w:val="FFFFFF" w:themeColor="background1"/>
              </w:rPr>
            </w:pPr>
            <w:r>
              <w:rPr>
                <w:color w:val="FFFFFF" w:themeColor="background1"/>
              </w:rPr>
              <w:t>21%</w:t>
            </w:r>
          </w:p>
        </w:tc>
      </w:tr>
      <w:tr w:rsidR="00820BC3" w14:paraId="5D1E3A05" w14:textId="77777777" w:rsidTr="00286FE3">
        <w:trPr>
          <w:trHeight w:hRule="exact" w:val="567"/>
        </w:trPr>
        <w:tc>
          <w:tcPr>
            <w:tcW w:w="1418" w:type="dxa"/>
            <w:tcMar>
              <w:top w:w="57" w:type="dxa"/>
            </w:tcMar>
            <w:vAlign w:val="center"/>
          </w:tcPr>
          <w:p w14:paraId="65DE47F4" w14:textId="77777777" w:rsidR="006F3213" w:rsidRDefault="008B1149" w:rsidP="006F3213">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14:paraId="1B7B5900" w14:textId="77777777" w:rsidR="006F3213" w:rsidRDefault="008B1149" w:rsidP="006F3213">
            <w:pPr>
              <w:pStyle w:val="ESBodyText0"/>
              <w:spacing w:line="240" w:lineRule="auto"/>
              <w:jc w:val="center"/>
            </w:pPr>
            <w:r>
              <w:t>35%</w:t>
            </w:r>
          </w:p>
        </w:tc>
        <w:tc>
          <w:tcPr>
            <w:tcW w:w="855" w:type="dxa"/>
            <w:tcBorders>
              <w:top w:val="single" w:sz="4" w:space="0" w:color="FFFFFF" w:themeColor="background1"/>
            </w:tcBorders>
            <w:shd w:val="clear" w:color="auto" w:fill="FFC000"/>
            <w:tcMar>
              <w:top w:w="57" w:type="dxa"/>
              <w:left w:w="0" w:type="dxa"/>
              <w:right w:w="0" w:type="dxa"/>
            </w:tcMar>
            <w:vAlign w:val="center"/>
          </w:tcPr>
          <w:p w14:paraId="6612040E" w14:textId="77777777" w:rsidR="006F3213" w:rsidRDefault="008B1149" w:rsidP="006F3213">
            <w:pPr>
              <w:pStyle w:val="ESBodyText0"/>
              <w:spacing w:line="240" w:lineRule="auto"/>
              <w:jc w:val="center"/>
            </w:pPr>
            <w:r>
              <w:t>50%</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14:paraId="5C32699F" w14:textId="77777777" w:rsidR="006F3213" w:rsidRDefault="008B1149" w:rsidP="006F3213">
            <w:pPr>
              <w:pStyle w:val="ESBodyText0"/>
              <w:spacing w:line="240" w:lineRule="auto"/>
              <w:jc w:val="center"/>
            </w:pPr>
            <w:r>
              <w:t>15%</w:t>
            </w:r>
          </w:p>
        </w:tc>
        <w:tc>
          <w:tcPr>
            <w:tcW w:w="851" w:type="dxa"/>
            <w:tcBorders>
              <w:top w:val="single" w:sz="4" w:space="0" w:color="FFFFFF" w:themeColor="background1"/>
              <w:left w:val="single" w:sz="4" w:space="0" w:color="FFFFFF" w:themeColor="background1"/>
            </w:tcBorders>
            <w:shd w:val="clear" w:color="auto" w:fill="7030A0"/>
            <w:tcMar>
              <w:left w:w="0" w:type="dxa"/>
              <w:right w:w="0" w:type="dxa"/>
            </w:tcMar>
            <w:vAlign w:val="center"/>
          </w:tcPr>
          <w:p w14:paraId="150ADF1E" w14:textId="77777777" w:rsidR="006F3213" w:rsidRPr="006F3213" w:rsidRDefault="008B1149" w:rsidP="006F3213">
            <w:pPr>
              <w:pStyle w:val="ESBodyText0"/>
              <w:spacing w:line="240" w:lineRule="auto"/>
              <w:jc w:val="center"/>
              <w:rPr>
                <w:color w:val="FFFFFF" w:themeColor="background1"/>
              </w:rPr>
            </w:pPr>
            <w:r>
              <w:rPr>
                <w:color w:val="FFFFFF" w:themeColor="background1"/>
              </w:rPr>
              <w:t>21%</w:t>
            </w:r>
          </w:p>
        </w:tc>
      </w:tr>
    </w:tbl>
    <w:p w14:paraId="6BA4AD87" w14:textId="77777777" w:rsidR="00341A6F" w:rsidRDefault="008B1149" w:rsidP="00341A6F">
      <w:pPr>
        <w:spacing w:after="0" w:line="240" w:lineRule="auto"/>
      </w:pPr>
    </w:p>
    <w:p w14:paraId="27A1FA79" w14:textId="77777777" w:rsidR="00341A6F" w:rsidRDefault="008B1149" w:rsidP="00341A6F">
      <w:pPr>
        <w:spacing w:after="0" w:line="240" w:lineRule="auto"/>
      </w:pPr>
    </w:p>
    <w:p w14:paraId="0C12B320" w14:textId="77777777" w:rsidR="00817BA0" w:rsidRDefault="008B1149" w:rsidP="00817BA0">
      <w:pPr>
        <w:pStyle w:val="ESBodyText0"/>
        <w:spacing w:after="240"/>
        <w:rPr>
          <w:rFonts w:eastAsia="Arial"/>
          <w:color w:val="000000"/>
        </w:rPr>
      </w:pPr>
    </w:p>
    <w:p w14:paraId="446E8AD2" w14:textId="77777777" w:rsidR="00874585" w:rsidRDefault="008B1149" w:rsidP="00817BA0">
      <w:pPr>
        <w:pStyle w:val="ESBodyText0"/>
        <w:spacing w:after="240"/>
        <w:rPr>
          <w:b/>
          <w:color w:val="000000" w:themeColor="text1"/>
        </w:rPr>
      </w:pPr>
      <w:r>
        <w:br w:type="page"/>
      </w:r>
    </w:p>
    <w:p w14:paraId="5FD07CF8" w14:textId="77777777" w:rsidR="00874585" w:rsidRDefault="008B1149" w:rsidP="00874585">
      <w:pPr>
        <w:pStyle w:val="Style10"/>
      </w:pPr>
      <w:r>
        <w:t>ACHIEVEMENT (continued)</w:t>
      </w:r>
    </w:p>
    <w:p w14:paraId="5C571866" w14:textId="77777777" w:rsidR="003157E3" w:rsidRDefault="008B1149" w:rsidP="00874585">
      <w:pPr>
        <w:pStyle w:val="ESHeading30"/>
      </w:pPr>
      <w:r>
        <w:t>Victorian Certificate of Education (VCE)</w:t>
      </w:r>
    </w:p>
    <w:p w14:paraId="144FE6E3" w14:textId="77777777" w:rsidR="003157E3" w:rsidRDefault="008B1149" w:rsidP="003157E3">
      <w:pPr>
        <w:pStyle w:val="ESBodyText0"/>
      </w:pPr>
      <w:r>
        <w:t xml:space="preserve">Mean study </w:t>
      </w:r>
      <w:r>
        <w:t>score from all VCE subjects undertaken by students at this school. This includes all Unit 3 and 4 studies (including those completed in Year 11) and any VCE VET studies awarded a study score.</w:t>
      </w:r>
    </w:p>
    <w:p w14:paraId="5859402C" w14:textId="77777777" w:rsidR="003157E3" w:rsidRDefault="008B1149" w:rsidP="005B6BD9">
      <w:pPr>
        <w:pStyle w:val="ESBodyText0"/>
      </w:pPr>
      <w:r>
        <w:t>The maximum student study score is 50 and the state-wide mean (i</w:t>
      </w:r>
      <w:r>
        <w:t xml:space="preserve">ncluding </w:t>
      </w:r>
      <w:r>
        <w:t>g</w:t>
      </w:r>
      <w:r>
        <w:t>overnment and non-</w:t>
      </w:r>
      <w:r>
        <w:t>g</w:t>
      </w:r>
      <w:r>
        <w:t>overnment schools) is set at 30.</w:t>
      </w:r>
    </w:p>
    <w:p w14:paraId="72FFAA2E" w14:textId="77777777" w:rsidR="003157E3" w:rsidRDefault="008B1149" w:rsidP="005B6BD9">
      <w:pPr>
        <w:pStyle w:val="ESBodyText0"/>
      </w:pPr>
      <w:r>
        <w:rPr>
          <w:noProof/>
        </w:rPr>
        <w:drawing>
          <wp:anchor distT="0" distB="0" distL="114300" distR="114300" simplePos="0" relativeHeight="251674624" behindDoc="0" locked="0" layoutInCell="1" allowOverlap="1" wp14:anchorId="4C643D0E" wp14:editId="3C8720B9">
            <wp:simplePos x="0" y="0"/>
            <wp:positionH relativeFrom="column">
              <wp:posOffset>3383280</wp:posOffset>
            </wp:positionH>
            <wp:positionV relativeFrom="paragraph">
              <wp:posOffset>290830</wp:posOffset>
            </wp:positionV>
            <wp:extent cx="3495675" cy="178117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gridCol w:w="1129"/>
      </w:tblGrid>
      <w:tr w:rsidR="00820BC3" w14:paraId="2B6A9153" w14:textId="77777777" w:rsidTr="00301A6C">
        <w:tc>
          <w:tcPr>
            <w:tcW w:w="2835" w:type="dxa"/>
            <w:vAlign w:val="bottom"/>
          </w:tcPr>
          <w:p w14:paraId="55308A84" w14:textId="77777777" w:rsidR="00B20B33" w:rsidRPr="00B20B33" w:rsidRDefault="008B1149" w:rsidP="006A4059">
            <w:pPr>
              <w:pStyle w:val="ESBodyText0"/>
              <w:spacing w:line="240" w:lineRule="auto"/>
              <w:rPr>
                <w:b/>
                <w:bCs/>
              </w:rPr>
            </w:pPr>
            <w:r w:rsidRPr="00B20B33">
              <w:rPr>
                <w:b/>
                <w:bCs/>
              </w:rPr>
              <w:t>Victorian Certificate of Education</w:t>
            </w:r>
          </w:p>
        </w:tc>
        <w:tc>
          <w:tcPr>
            <w:tcW w:w="1134" w:type="dxa"/>
            <w:vAlign w:val="bottom"/>
          </w:tcPr>
          <w:p w14:paraId="423EC1B2" w14:textId="77777777" w:rsidR="00B20B33" w:rsidRDefault="008B1149" w:rsidP="00B20B33">
            <w:pPr>
              <w:pStyle w:val="ESBodyText0"/>
              <w:spacing w:line="240" w:lineRule="auto"/>
              <w:jc w:val="center"/>
            </w:pPr>
            <w:r>
              <w:t>Latest year (202</w:t>
            </w:r>
            <w:r>
              <w:t>1</w:t>
            </w:r>
            <w:r>
              <w:t>)</w:t>
            </w:r>
          </w:p>
        </w:tc>
        <w:tc>
          <w:tcPr>
            <w:tcW w:w="1129" w:type="dxa"/>
            <w:vAlign w:val="bottom"/>
          </w:tcPr>
          <w:p w14:paraId="7C999809" w14:textId="77777777" w:rsidR="00B20B33" w:rsidRDefault="008B1149" w:rsidP="00B20B33">
            <w:pPr>
              <w:pStyle w:val="ESBodyText0"/>
              <w:spacing w:line="240" w:lineRule="auto"/>
              <w:jc w:val="center"/>
            </w:pPr>
            <w:r>
              <w:t>4-year average</w:t>
            </w:r>
          </w:p>
        </w:tc>
      </w:tr>
      <w:tr w:rsidR="00820BC3" w14:paraId="2C8762F3" w14:textId="77777777" w:rsidTr="00301A6C">
        <w:trPr>
          <w:trHeight w:hRule="exact" w:val="567"/>
        </w:trPr>
        <w:tc>
          <w:tcPr>
            <w:tcW w:w="2835" w:type="dxa"/>
            <w:tcMar>
              <w:top w:w="57" w:type="dxa"/>
            </w:tcMar>
            <w:vAlign w:val="center"/>
          </w:tcPr>
          <w:p w14:paraId="3255E0F7" w14:textId="77777777" w:rsidR="00B20B33" w:rsidRDefault="008B1149" w:rsidP="006A4059">
            <w:pPr>
              <w:pStyle w:val="ESBodyText0"/>
              <w:spacing w:line="240" w:lineRule="auto"/>
            </w:pPr>
            <w:r>
              <w:t>School mean study score</w:t>
            </w:r>
          </w:p>
        </w:tc>
        <w:tc>
          <w:tcPr>
            <w:tcW w:w="1134" w:type="dxa"/>
            <w:tcBorders>
              <w:bottom w:val="single" w:sz="4" w:space="0" w:color="FFFFFF" w:themeColor="background1"/>
            </w:tcBorders>
            <w:shd w:val="clear" w:color="auto" w:fill="FFC000"/>
            <w:tcMar>
              <w:top w:w="57" w:type="dxa"/>
            </w:tcMar>
            <w:vAlign w:val="center"/>
          </w:tcPr>
          <w:p w14:paraId="23A425F8" w14:textId="77777777" w:rsidR="00B20B33" w:rsidRDefault="008B1149" w:rsidP="00B20B33">
            <w:pPr>
              <w:pStyle w:val="ESBodyText0"/>
              <w:spacing w:line="240" w:lineRule="auto"/>
              <w:jc w:val="center"/>
            </w:pPr>
            <w:r>
              <w:t>26.1</w:t>
            </w:r>
          </w:p>
        </w:tc>
        <w:tc>
          <w:tcPr>
            <w:tcW w:w="1129" w:type="dxa"/>
            <w:tcBorders>
              <w:bottom w:val="single" w:sz="4" w:space="0" w:color="FFFFFF" w:themeColor="background1"/>
            </w:tcBorders>
            <w:shd w:val="clear" w:color="auto" w:fill="FFC000"/>
            <w:tcMar>
              <w:top w:w="57" w:type="dxa"/>
            </w:tcMar>
            <w:vAlign w:val="center"/>
          </w:tcPr>
          <w:p w14:paraId="6B516472" w14:textId="77777777" w:rsidR="00B20B33" w:rsidRDefault="008B1149" w:rsidP="00B20B33">
            <w:pPr>
              <w:pStyle w:val="ESBodyText0"/>
              <w:spacing w:line="240" w:lineRule="auto"/>
              <w:jc w:val="center"/>
            </w:pPr>
            <w:r>
              <w:t>24.5</w:t>
            </w:r>
          </w:p>
        </w:tc>
      </w:tr>
      <w:tr w:rsidR="00820BC3" w14:paraId="01CDDB42" w14:textId="77777777" w:rsidTr="00301A6C">
        <w:trPr>
          <w:trHeight w:hRule="exact" w:val="567"/>
        </w:trPr>
        <w:tc>
          <w:tcPr>
            <w:tcW w:w="2835" w:type="dxa"/>
            <w:tcMar>
              <w:top w:w="57" w:type="dxa"/>
            </w:tcMar>
            <w:vAlign w:val="center"/>
          </w:tcPr>
          <w:p w14:paraId="60EBCFBA" w14:textId="77777777" w:rsidR="00B20B33" w:rsidRDefault="008B1149" w:rsidP="006A4059">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518D0F66" w14:textId="77777777" w:rsidR="00B20B33" w:rsidRPr="00B20B33" w:rsidRDefault="008B1149" w:rsidP="00B20B33">
            <w:pPr>
              <w:pStyle w:val="ESBodyText0"/>
              <w:spacing w:line="240" w:lineRule="auto"/>
              <w:jc w:val="center"/>
              <w:rPr>
                <w:color w:val="FFFFFF" w:themeColor="background1"/>
              </w:rPr>
            </w:pPr>
            <w:r>
              <w:rPr>
                <w:color w:val="FFFFFF" w:themeColor="background1"/>
              </w:rPr>
              <w:t>27.5</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14:paraId="2B94AD6C" w14:textId="77777777" w:rsidR="00B20B33" w:rsidRPr="00B20B33" w:rsidRDefault="008B1149" w:rsidP="00B20B33">
            <w:pPr>
              <w:pStyle w:val="ESBodyText0"/>
              <w:spacing w:line="240" w:lineRule="auto"/>
              <w:jc w:val="center"/>
              <w:rPr>
                <w:color w:val="FFFFFF" w:themeColor="background1"/>
              </w:rPr>
            </w:pPr>
            <w:r>
              <w:rPr>
                <w:color w:val="FFFFFF" w:themeColor="background1"/>
              </w:rPr>
              <w:t>NDA</w:t>
            </w:r>
          </w:p>
        </w:tc>
      </w:tr>
      <w:tr w:rsidR="00820BC3" w14:paraId="2B856EEE" w14:textId="77777777" w:rsidTr="00301A6C">
        <w:trPr>
          <w:trHeight w:hRule="exact" w:val="567"/>
        </w:trPr>
        <w:tc>
          <w:tcPr>
            <w:tcW w:w="2835" w:type="dxa"/>
            <w:tcMar>
              <w:top w:w="57" w:type="dxa"/>
            </w:tcMar>
            <w:vAlign w:val="center"/>
          </w:tcPr>
          <w:p w14:paraId="51613058" w14:textId="77777777" w:rsidR="00B20B33" w:rsidRDefault="008B1149" w:rsidP="006A40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188870BF" w14:textId="77777777" w:rsidR="00B20B33" w:rsidRDefault="008B1149" w:rsidP="00B20B33">
            <w:pPr>
              <w:pStyle w:val="ESBodyText0"/>
              <w:spacing w:line="240" w:lineRule="auto"/>
              <w:jc w:val="center"/>
            </w:pPr>
            <w:r>
              <w:t>28.9</w:t>
            </w:r>
          </w:p>
        </w:tc>
        <w:tc>
          <w:tcPr>
            <w:tcW w:w="1129" w:type="dxa"/>
            <w:tcBorders>
              <w:top w:val="single" w:sz="4" w:space="0" w:color="FFFFFF" w:themeColor="background1"/>
            </w:tcBorders>
            <w:shd w:val="clear" w:color="auto" w:fill="A6A6A6" w:themeFill="background1" w:themeFillShade="A6"/>
            <w:tcMar>
              <w:top w:w="57" w:type="dxa"/>
            </w:tcMar>
            <w:vAlign w:val="center"/>
          </w:tcPr>
          <w:p w14:paraId="455A1286" w14:textId="77777777" w:rsidR="00B20B33" w:rsidRDefault="008B1149" w:rsidP="00B20B33">
            <w:pPr>
              <w:pStyle w:val="ESBodyText0"/>
              <w:spacing w:line="240" w:lineRule="auto"/>
              <w:jc w:val="center"/>
            </w:pPr>
            <w:r>
              <w:t>28.9</w:t>
            </w:r>
          </w:p>
        </w:tc>
      </w:tr>
    </w:tbl>
    <w:p w14:paraId="38FD688B" w14:textId="77777777" w:rsidR="00B20B33" w:rsidRDefault="008B1149" w:rsidP="006A4059">
      <w:pPr>
        <w:pStyle w:val="ESBodyText0"/>
        <w:spacing w:line="240" w:lineRule="auto"/>
      </w:pPr>
    </w:p>
    <w:p w14:paraId="6CA06C4B" w14:textId="77777777" w:rsidR="00B20B33" w:rsidRDefault="008B1149" w:rsidP="006A4059">
      <w:pPr>
        <w:pStyle w:val="ESBodyText0"/>
        <w:spacing w:line="240" w:lineRule="auto"/>
      </w:pPr>
    </w:p>
    <w:p w14:paraId="6167643E" w14:textId="77777777" w:rsidR="005B6BD9" w:rsidRDefault="008B1149" w:rsidP="006A405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4"/>
        <w:gridCol w:w="2438"/>
      </w:tblGrid>
      <w:tr w:rsidR="00820BC3" w14:paraId="6C80C976" w14:textId="77777777" w:rsidTr="0030557D">
        <w:trPr>
          <w:trHeight w:hRule="exact" w:val="567"/>
        </w:trPr>
        <w:tc>
          <w:tcPr>
            <w:tcW w:w="6294" w:type="dxa"/>
            <w:tcMar>
              <w:top w:w="57" w:type="dxa"/>
            </w:tcMar>
            <w:vAlign w:val="center"/>
          </w:tcPr>
          <w:p w14:paraId="567D870C" w14:textId="77777777" w:rsidR="00B20B33" w:rsidRDefault="008B1149" w:rsidP="006A4059">
            <w:pPr>
              <w:pStyle w:val="ESBodyText0"/>
              <w:spacing w:line="240" w:lineRule="auto"/>
            </w:pPr>
            <w:r w:rsidRPr="00B20393">
              <w:rPr>
                <w:rFonts w:eastAsia="Times New Roman"/>
                <w:color w:val="000000"/>
                <w:lang w:eastAsia="en-AU"/>
              </w:rPr>
              <w:t>Students in 202</w:t>
            </w:r>
            <w:r>
              <w:rPr>
                <w:rFonts w:eastAsia="Times New Roman"/>
                <w:color w:val="000000"/>
                <w:lang w:eastAsia="en-AU"/>
              </w:rPr>
              <w:t>1</w:t>
            </w:r>
            <w:r w:rsidRPr="00B20393">
              <w:rPr>
                <w:rFonts w:eastAsia="Times New Roman"/>
                <w:color w:val="000000"/>
                <w:lang w:eastAsia="en-AU"/>
              </w:rPr>
              <w:t xml:space="preserve"> who satisfactorily completed their VCE:</w:t>
            </w:r>
          </w:p>
        </w:tc>
        <w:tc>
          <w:tcPr>
            <w:tcW w:w="2438" w:type="dxa"/>
            <w:tcBorders>
              <w:bottom w:val="single" w:sz="4" w:space="0" w:color="FFFFFF" w:themeColor="background1"/>
            </w:tcBorders>
            <w:shd w:val="clear" w:color="auto" w:fill="FFC000"/>
            <w:tcMar>
              <w:top w:w="57" w:type="dxa"/>
            </w:tcMar>
            <w:vAlign w:val="center"/>
          </w:tcPr>
          <w:p w14:paraId="28B2C01C" w14:textId="77777777" w:rsidR="00B20B33" w:rsidRDefault="008B1149" w:rsidP="00B20B33">
            <w:pPr>
              <w:pStyle w:val="ESBodyText0"/>
              <w:spacing w:line="240" w:lineRule="auto"/>
              <w:jc w:val="center"/>
            </w:pPr>
            <w:r>
              <w:t>100%</w:t>
            </w:r>
          </w:p>
        </w:tc>
      </w:tr>
      <w:tr w:rsidR="00820BC3" w14:paraId="6E69E8C3" w14:textId="77777777" w:rsidTr="0030557D">
        <w:trPr>
          <w:trHeight w:hRule="exact" w:val="567"/>
        </w:trPr>
        <w:tc>
          <w:tcPr>
            <w:tcW w:w="6294" w:type="dxa"/>
            <w:tcMar>
              <w:top w:w="57" w:type="dxa"/>
            </w:tcMar>
            <w:vAlign w:val="center"/>
          </w:tcPr>
          <w:p w14:paraId="23BDA529" w14:textId="77777777" w:rsidR="00B20B33" w:rsidRDefault="008B1149" w:rsidP="006A4059">
            <w:pPr>
              <w:pStyle w:val="ESBodyText0"/>
              <w:spacing w:line="240" w:lineRule="auto"/>
            </w:pPr>
            <w:r w:rsidRPr="00B20393">
              <w:rPr>
                <w:rFonts w:eastAsia="Times New Roman"/>
                <w:color w:val="000000"/>
                <w:lang w:eastAsia="en-AU"/>
              </w:rPr>
              <w:t>Year 12 students in 202</w:t>
            </w:r>
            <w:r>
              <w:rPr>
                <w:rFonts w:eastAsia="Times New Roman"/>
                <w:color w:val="000000"/>
                <w:lang w:eastAsia="en-AU"/>
              </w:rPr>
              <w:t>1</w:t>
            </w:r>
            <w:r w:rsidRPr="00B20393">
              <w:rPr>
                <w:rFonts w:eastAsia="Times New Roman"/>
                <w:color w:val="000000"/>
                <w:lang w:eastAsia="en-AU"/>
              </w:rPr>
              <w:t xml:space="preserve"> undertaking at least one Vocational Education and Training (VET) unit of competence:</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14:paraId="3D75E1F2" w14:textId="77777777" w:rsidR="00B20B33" w:rsidRDefault="008B1149" w:rsidP="00B20B33">
            <w:pPr>
              <w:pStyle w:val="ESBodyText0"/>
              <w:spacing w:line="240" w:lineRule="auto"/>
              <w:jc w:val="center"/>
            </w:pPr>
            <w:r>
              <w:t xml:space="preserve"> 50%</w:t>
            </w:r>
          </w:p>
        </w:tc>
      </w:tr>
      <w:tr w:rsidR="00820BC3" w14:paraId="72F9BF3B" w14:textId="77777777" w:rsidTr="0030557D">
        <w:trPr>
          <w:trHeight w:hRule="exact" w:val="567"/>
        </w:trPr>
        <w:tc>
          <w:tcPr>
            <w:tcW w:w="6294" w:type="dxa"/>
            <w:tcMar>
              <w:top w:w="57" w:type="dxa"/>
            </w:tcMar>
            <w:vAlign w:val="center"/>
          </w:tcPr>
          <w:p w14:paraId="70137799" w14:textId="77777777" w:rsidR="00B20B33" w:rsidRDefault="008B1149" w:rsidP="006A4059">
            <w:pPr>
              <w:pStyle w:val="ESBodyText0"/>
              <w:spacing w:line="240" w:lineRule="auto"/>
            </w:pPr>
            <w:r w:rsidRPr="00B20393">
              <w:rPr>
                <w:rFonts w:eastAsia="Times New Roman"/>
                <w:color w:val="000000"/>
                <w:lang w:eastAsia="en-AU"/>
              </w:rPr>
              <w:t>VET units of competence satisfactorily completed in 202</w:t>
            </w:r>
            <w:r>
              <w:rPr>
                <w:rFonts w:eastAsia="Times New Roman"/>
                <w:color w:val="000000"/>
                <w:lang w:eastAsia="en-AU"/>
              </w:rPr>
              <w:t>1</w:t>
            </w:r>
            <w:r>
              <w:rPr>
                <w:rFonts w:eastAsia="Times New Roman"/>
                <w:color w:val="000000"/>
                <w:lang w:eastAsia="en-AU"/>
              </w:rPr>
              <w:t>*</w:t>
            </w:r>
            <w:r w:rsidRPr="00B20393">
              <w:rPr>
                <w:rFonts w:eastAsia="Times New Roman"/>
                <w:color w:val="000000"/>
                <w:lang w:eastAsia="en-AU"/>
              </w:rPr>
              <w:t>:</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14:paraId="35E0250A" w14:textId="77777777" w:rsidR="00B20B33" w:rsidRDefault="008B1149" w:rsidP="00B20B33">
            <w:pPr>
              <w:pStyle w:val="ESBodyText0"/>
              <w:spacing w:line="240" w:lineRule="auto"/>
              <w:jc w:val="center"/>
            </w:pPr>
            <w:r>
              <w:t xml:space="preserve"> 61%</w:t>
            </w:r>
          </w:p>
        </w:tc>
      </w:tr>
      <w:tr w:rsidR="00820BC3" w14:paraId="5A40B99F" w14:textId="77777777" w:rsidTr="0030557D">
        <w:trPr>
          <w:trHeight w:hRule="exact" w:val="567"/>
        </w:trPr>
        <w:tc>
          <w:tcPr>
            <w:tcW w:w="6294" w:type="dxa"/>
            <w:tcMar>
              <w:top w:w="57" w:type="dxa"/>
            </w:tcMar>
            <w:vAlign w:val="center"/>
          </w:tcPr>
          <w:p w14:paraId="722A2906" w14:textId="77777777" w:rsidR="00B20B33" w:rsidRDefault="008B1149" w:rsidP="006A4059">
            <w:pPr>
              <w:pStyle w:val="ESBodyText0"/>
              <w:spacing w:line="240" w:lineRule="auto"/>
            </w:pPr>
            <w:r w:rsidRPr="00B20393">
              <w:rPr>
                <w:rFonts w:eastAsia="Times New Roman"/>
                <w:color w:val="000000"/>
                <w:lang w:eastAsia="en-AU"/>
              </w:rPr>
              <w:t xml:space="preserve">Victorian </w:t>
            </w:r>
            <w:r w:rsidRPr="00B20393">
              <w:rPr>
                <w:rFonts w:eastAsia="Times New Roman"/>
                <w:color w:val="000000"/>
                <w:lang w:eastAsia="en-AU"/>
              </w:rPr>
              <w:t>Certificate of Applied Learning (VCAL) credits satisfactorily completed in 202</w:t>
            </w:r>
            <w:r>
              <w:rPr>
                <w:rFonts w:eastAsia="Times New Roman"/>
                <w:color w:val="000000"/>
                <w:lang w:eastAsia="en-AU"/>
              </w:rPr>
              <w:t>1</w:t>
            </w:r>
            <w:r w:rsidRPr="00B20393">
              <w:rPr>
                <w:rFonts w:eastAsia="Times New Roman"/>
                <w:color w:val="000000"/>
                <w:lang w:eastAsia="en-AU"/>
              </w:rPr>
              <w:t>:</w:t>
            </w:r>
          </w:p>
        </w:tc>
        <w:tc>
          <w:tcPr>
            <w:tcW w:w="2438" w:type="dxa"/>
            <w:tcBorders>
              <w:top w:val="single" w:sz="4" w:space="0" w:color="FFFFFF" w:themeColor="background1"/>
            </w:tcBorders>
            <w:shd w:val="clear" w:color="auto" w:fill="FFC000"/>
            <w:tcMar>
              <w:top w:w="57" w:type="dxa"/>
            </w:tcMar>
            <w:vAlign w:val="center"/>
          </w:tcPr>
          <w:p w14:paraId="5674CF47" w14:textId="77777777" w:rsidR="00B20B33" w:rsidRDefault="008B1149" w:rsidP="00B20B33">
            <w:pPr>
              <w:pStyle w:val="ESBodyText0"/>
              <w:spacing w:line="240" w:lineRule="auto"/>
              <w:jc w:val="center"/>
            </w:pPr>
            <w:r>
              <w:t xml:space="preserve"> 72%</w:t>
            </w:r>
          </w:p>
        </w:tc>
      </w:tr>
    </w:tbl>
    <w:p w14:paraId="001DF902" w14:textId="77777777" w:rsidR="005B6BD9" w:rsidRDefault="008B1149" w:rsidP="006A4059">
      <w:pPr>
        <w:pStyle w:val="ESBodyText0"/>
        <w:spacing w:line="240" w:lineRule="auto"/>
      </w:pPr>
      <w:r>
        <w:rPr>
          <w:noProof/>
        </w:rPr>
        <mc:AlternateContent>
          <mc:Choice Requires="wps">
            <w:drawing>
              <wp:anchor distT="0" distB="0" distL="114300" distR="114300" simplePos="0" relativeHeight="251683840" behindDoc="0" locked="0" layoutInCell="1" allowOverlap="1" wp14:anchorId="26FF1C7F" wp14:editId="23F4EBF6">
                <wp:simplePos x="0" y="0"/>
                <wp:positionH relativeFrom="margin">
                  <wp:posOffset>-28575</wp:posOffset>
                </wp:positionH>
                <wp:positionV relativeFrom="paragraph">
                  <wp:posOffset>37465</wp:posOffset>
                </wp:positionV>
                <wp:extent cx="6819900" cy="390525"/>
                <wp:effectExtent l="0" t="0" r="0" b="9525"/>
                <wp:wrapNone/>
                <wp:docPr id="32770" name="Text Box 3"/>
                <wp:cNvGraphicFramePr/>
                <a:graphic xmlns:a="http://schemas.openxmlformats.org/drawingml/2006/main">
                  <a:graphicData uri="http://schemas.microsoft.com/office/word/2010/wordprocessingShape">
                    <wps:wsp>
                      <wps:cNvSpPr txBox="1"/>
                      <wps:spPr>
                        <a:xfrm>
                          <a:off x="0" y="0"/>
                          <a:ext cx="6819900" cy="390525"/>
                        </a:xfrm>
                        <a:prstGeom prst="rect">
                          <a:avLst/>
                        </a:prstGeom>
                        <a:solidFill>
                          <a:schemeClr val="lt1"/>
                        </a:solidFill>
                        <a:ln w="6350">
                          <a:noFill/>
                        </a:ln>
                      </wps:spPr>
                      <wps:txbx>
                        <w:txbxContent>
                          <w:p w14:paraId="114D17F3" w14:textId="77777777" w:rsidR="0030557D" w:rsidRPr="00D37F6E" w:rsidRDefault="008B1149" w:rsidP="0030557D">
                            <w:pPr>
                              <w:pStyle w:val="ListParagraph"/>
                              <w:numPr>
                                <w:ilvl w:val="0"/>
                                <w:numId w:val="29"/>
                              </w:numPr>
                              <w:ind w:left="142" w:hanging="142"/>
                              <w:rPr>
                                <w:i/>
                                <w:iCs/>
                                <w:lang w:val="en-AU"/>
                              </w:rPr>
                            </w:pPr>
                            <w:r w:rsidRPr="00D37F6E">
                              <w:rPr>
                                <w:i/>
                                <w:iCs/>
                                <w:lang w:val="en-AU"/>
                              </w:rPr>
                              <w:t xml:space="preserve">Due to COVID-19, there may be some under-reporting of VET completed competencies from schools due to students still completing outstanding 2021 VET units in </w:t>
                            </w:r>
                            <w:r w:rsidRPr="00D37F6E">
                              <w:rPr>
                                <w:i/>
                                <w:iCs/>
                                <w:lang w:val="en-AU"/>
                              </w:rPr>
                              <w:t>2022.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26FF1C7F" id="Text Box 3" o:spid="_x0000_s1027" type="#_x0000_t202" style="position:absolute;margin-left:-2.25pt;margin-top:2.95pt;width:537pt;height:30.75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" fillcolor="white [3201]" stroked="f" strokeweight=".5pt">
                <v:textbox>
                  <w:txbxContent>
                    <w:p w14:paraId="114D17F3" w14:textId="77777777" w:rsidR="0030557D" w:rsidRPr="00D37F6E" w:rsidRDefault="008B1149" w:rsidP="0030557D">
                      <w:pPr>
                        <w:pStyle w:val="ListParagraph"/>
                        <w:numPr>
                          <w:ilvl w:val="0"/>
                          <w:numId w:val="29"/>
                        </w:numPr>
                        <w:ind w:left="142" w:hanging="142"/>
                        <w:rPr>
                          <w:i/>
                          <w:iCs/>
                          <w:lang w:val="en-AU"/>
                        </w:rPr>
                      </w:pPr>
                      <w:r w:rsidRPr="00D37F6E">
                        <w:rPr>
                          <w:i/>
                          <w:iCs/>
                          <w:lang w:val="en-AU"/>
                        </w:rPr>
                        <w:t xml:space="preserve">Due to COVID-19, there may be some under-reporting of VET completed competencies from schools due to students still completing outstanding 2021 VET units in </w:t>
                      </w:r>
                      <w:r w:rsidRPr="00D37F6E">
                        <w:rPr>
                          <w:i/>
                          <w:iCs/>
                          <w:lang w:val="en-AU"/>
                        </w:rPr>
                        <w:t>2022.</w:t>
                      </w:r>
                    </w:p>
                  </w:txbxContent>
                </v:textbox>
                <w10:wrap anchorx="margin"/>
              </v:shape>
            </w:pict>
          </mc:Fallback>
        </mc:AlternateContent>
      </w:r>
    </w:p>
    <w:p w14:paraId="18E678F4" w14:textId="77777777" w:rsidR="005B6BD9" w:rsidRDefault="008B1149">
      <w:pPr>
        <w:spacing w:after="0" w:line="240" w:lineRule="auto"/>
      </w:pPr>
    </w:p>
    <w:p w14:paraId="5CBAD719" w14:textId="77777777" w:rsidR="0030557D" w:rsidRDefault="008B1149">
      <w:pPr>
        <w:spacing w:after="0" w:line="240" w:lineRule="auto"/>
      </w:pPr>
    </w:p>
    <w:p w14:paraId="06DAB39B" w14:textId="77777777" w:rsidR="0030557D" w:rsidRDefault="008B1149">
      <w:pPr>
        <w:spacing w:after="0" w:line="240" w:lineRule="auto"/>
      </w:pPr>
    </w:p>
    <w:p w14:paraId="0F28FEFA" w14:textId="77777777" w:rsidR="009E6D61" w:rsidRDefault="008B1149" w:rsidP="00B637FF">
      <w:pPr>
        <w:pStyle w:val="Style10"/>
      </w:pPr>
      <w:r>
        <w:t>ENGAGEMENT</w:t>
      </w:r>
    </w:p>
    <w:p w14:paraId="32CA831B" w14:textId="77777777" w:rsidR="00666BAD" w:rsidRDefault="008B1149"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w:t>
      </w:r>
      <w:r>
        <w:rPr>
          <w:b/>
          <w:i/>
        </w:rPr>
        <w:t>of the school.</w:t>
      </w:r>
    </w:p>
    <w:p w14:paraId="1E1464D3" w14:textId="77777777" w:rsidR="009E6D61" w:rsidRDefault="008B1149" w:rsidP="00874585">
      <w:pPr>
        <w:pStyle w:val="ESHeading30"/>
      </w:pPr>
      <w:r>
        <w:t>Average Number of Student Absence Days</w:t>
      </w:r>
    </w:p>
    <w:p w14:paraId="0F6CA71B" w14:textId="77777777" w:rsidR="001016C0" w:rsidRDefault="008B1149" w:rsidP="00A55216">
      <w:pPr>
        <w:pStyle w:val="ESBodyText0"/>
        <w:spacing w:after="0"/>
      </w:pPr>
      <w:r>
        <w:t>Absence from school can impact on students’ learning.</w:t>
      </w:r>
      <w:r>
        <w:t xml:space="preserve"> </w:t>
      </w:r>
      <w:r>
        <w:t>Common reasons for non-attendance include illness and extended family holidays.</w:t>
      </w:r>
      <w:r>
        <w:t xml:space="preserve"> </w:t>
      </w:r>
      <w:r w:rsidRPr="00046522">
        <w:t>Absence and attendance data</w:t>
      </w:r>
      <w:r>
        <w:t xml:space="preserve"> in 2020</w:t>
      </w:r>
      <w:r w:rsidRPr="00046522">
        <w:t xml:space="preserve"> </w:t>
      </w:r>
      <w:r>
        <w:t xml:space="preserve">and 2021 </w:t>
      </w:r>
      <w:r w:rsidRPr="00046522">
        <w:t xml:space="preserve">may have been influenced by local </w:t>
      </w:r>
      <w:r>
        <w:t>COVID-19</w:t>
      </w:r>
      <w:r w:rsidRPr="00046522">
        <w:t>.</w:t>
      </w:r>
    </w:p>
    <w:p w14:paraId="56536FFA" w14:textId="77777777" w:rsidR="002E45F9" w:rsidRDefault="008B1149">
      <w:pPr>
        <w:pStyle w:val="ESBodyText0"/>
      </w:pPr>
      <w:r>
        <w:rPr>
          <w:noProof/>
        </w:rPr>
        <w:drawing>
          <wp:anchor distT="0" distB="0" distL="114300" distR="114300" simplePos="0" relativeHeight="251673600" behindDoc="0" locked="0" layoutInCell="1" allowOverlap="1" wp14:anchorId="060CFC36" wp14:editId="3B344DCD">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820BC3" w14:paraId="4F9CD37A" w14:textId="77777777" w:rsidTr="00301A6C">
        <w:tc>
          <w:tcPr>
            <w:tcW w:w="2835" w:type="dxa"/>
            <w:vAlign w:val="bottom"/>
          </w:tcPr>
          <w:p w14:paraId="59FBBA5D" w14:textId="77777777" w:rsidR="008A2551" w:rsidRDefault="008B1149"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292954E2" w14:textId="77777777" w:rsidR="008A2551" w:rsidRPr="00B20B33" w:rsidRDefault="008B1149"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14:paraId="31AA2670" w14:textId="77777777" w:rsidR="008A2551" w:rsidRDefault="008B1149" w:rsidP="00BA1967">
            <w:pPr>
              <w:pStyle w:val="ESBodyText0"/>
              <w:spacing w:line="240" w:lineRule="auto"/>
              <w:jc w:val="center"/>
            </w:pPr>
            <w:r>
              <w:t>Latest year (202</w:t>
            </w:r>
            <w:r>
              <w:t>1</w:t>
            </w:r>
            <w:r>
              <w:t>)</w:t>
            </w:r>
          </w:p>
        </w:tc>
        <w:tc>
          <w:tcPr>
            <w:tcW w:w="1132" w:type="dxa"/>
            <w:vAlign w:val="bottom"/>
          </w:tcPr>
          <w:p w14:paraId="67916356" w14:textId="77777777" w:rsidR="008A2551" w:rsidRDefault="008B1149" w:rsidP="00BA1967">
            <w:pPr>
              <w:pStyle w:val="ESBodyText0"/>
              <w:spacing w:line="240" w:lineRule="auto"/>
              <w:jc w:val="center"/>
            </w:pPr>
            <w:r>
              <w:t>4-year average</w:t>
            </w:r>
          </w:p>
        </w:tc>
      </w:tr>
      <w:tr w:rsidR="00820BC3" w14:paraId="0A184675" w14:textId="77777777" w:rsidTr="00301A6C">
        <w:trPr>
          <w:trHeight w:hRule="exact" w:val="567"/>
        </w:trPr>
        <w:tc>
          <w:tcPr>
            <w:tcW w:w="2835" w:type="dxa"/>
            <w:tcMar>
              <w:top w:w="57" w:type="dxa"/>
            </w:tcMar>
            <w:vAlign w:val="center"/>
          </w:tcPr>
          <w:p w14:paraId="4E69C51D" w14:textId="77777777" w:rsidR="008A2551" w:rsidRDefault="008B114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4ABBC28D" w14:textId="77777777" w:rsidR="008A2551" w:rsidRDefault="008B1149" w:rsidP="00BA1967">
            <w:pPr>
              <w:pStyle w:val="ESBodyText0"/>
              <w:spacing w:line="240" w:lineRule="auto"/>
              <w:jc w:val="center"/>
            </w:pPr>
            <w:r>
              <w:t>32.1</w:t>
            </w:r>
          </w:p>
        </w:tc>
        <w:tc>
          <w:tcPr>
            <w:tcW w:w="1132" w:type="dxa"/>
            <w:tcBorders>
              <w:bottom w:val="single" w:sz="4" w:space="0" w:color="FFFFFF" w:themeColor="background1"/>
            </w:tcBorders>
            <w:shd w:val="clear" w:color="auto" w:fill="FFC000"/>
            <w:tcMar>
              <w:top w:w="57" w:type="dxa"/>
            </w:tcMar>
            <w:vAlign w:val="center"/>
          </w:tcPr>
          <w:p w14:paraId="20236CF9" w14:textId="77777777" w:rsidR="008A2551" w:rsidRDefault="008B1149" w:rsidP="00BA1967">
            <w:pPr>
              <w:pStyle w:val="ESBodyText0"/>
              <w:spacing w:line="240" w:lineRule="auto"/>
              <w:jc w:val="center"/>
            </w:pPr>
            <w:r>
              <w:t>26.1</w:t>
            </w:r>
          </w:p>
        </w:tc>
      </w:tr>
      <w:tr w:rsidR="00820BC3" w14:paraId="3DE2DAED" w14:textId="77777777" w:rsidTr="00301A6C">
        <w:trPr>
          <w:trHeight w:hRule="exact" w:val="567"/>
        </w:trPr>
        <w:tc>
          <w:tcPr>
            <w:tcW w:w="2835" w:type="dxa"/>
            <w:tcMar>
              <w:top w:w="57" w:type="dxa"/>
            </w:tcMar>
            <w:vAlign w:val="center"/>
          </w:tcPr>
          <w:p w14:paraId="60539A3E" w14:textId="77777777" w:rsidR="008A2551" w:rsidRDefault="008B1149"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2512F05" w14:textId="77777777" w:rsidR="008A2551" w:rsidRPr="00B20B33" w:rsidRDefault="008B1149" w:rsidP="00BA1967">
            <w:pPr>
              <w:pStyle w:val="ESBodyText0"/>
              <w:spacing w:line="240" w:lineRule="auto"/>
              <w:jc w:val="center"/>
              <w:rPr>
                <w:color w:val="FFFFFF" w:themeColor="background1"/>
              </w:rPr>
            </w:pPr>
            <w:r>
              <w:rPr>
                <w:color w:val="FFFFFF" w:themeColor="background1"/>
              </w:rPr>
              <w:t>25.2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F8574E8" w14:textId="77777777" w:rsidR="008A2551" w:rsidRPr="00B20B33" w:rsidRDefault="008B1149" w:rsidP="00BA1967">
            <w:pPr>
              <w:pStyle w:val="ESBodyText0"/>
              <w:spacing w:line="240" w:lineRule="auto"/>
              <w:jc w:val="center"/>
              <w:rPr>
                <w:color w:val="FFFFFF" w:themeColor="background1"/>
              </w:rPr>
            </w:pPr>
            <w:r>
              <w:rPr>
                <w:color w:val="FFFFFF" w:themeColor="background1"/>
              </w:rPr>
              <w:t>25.2</w:t>
            </w:r>
          </w:p>
        </w:tc>
      </w:tr>
      <w:tr w:rsidR="00820BC3" w14:paraId="27B63899" w14:textId="77777777" w:rsidTr="00301A6C">
        <w:trPr>
          <w:trHeight w:hRule="exact" w:val="567"/>
        </w:trPr>
        <w:tc>
          <w:tcPr>
            <w:tcW w:w="2835" w:type="dxa"/>
            <w:tcMar>
              <w:top w:w="57" w:type="dxa"/>
            </w:tcMar>
            <w:vAlign w:val="center"/>
          </w:tcPr>
          <w:p w14:paraId="42F57D34" w14:textId="77777777" w:rsidR="008A2551" w:rsidRDefault="008B114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ED11C30" w14:textId="77777777" w:rsidR="008A2551" w:rsidRDefault="008B1149" w:rsidP="00BA1967">
            <w:pPr>
              <w:pStyle w:val="ESBodyText0"/>
              <w:spacing w:line="240" w:lineRule="auto"/>
              <w:jc w:val="center"/>
            </w:pPr>
            <w:r>
              <w:t>21.0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173357A6" w14:textId="77777777" w:rsidR="008A2551" w:rsidRDefault="008B1149" w:rsidP="00BA1967">
            <w:pPr>
              <w:pStyle w:val="ESBodyText0"/>
              <w:spacing w:line="240" w:lineRule="auto"/>
              <w:jc w:val="center"/>
            </w:pPr>
            <w:r>
              <w:t>19.6</w:t>
            </w:r>
          </w:p>
        </w:tc>
      </w:tr>
    </w:tbl>
    <w:p w14:paraId="14A60F64" w14:textId="77777777" w:rsidR="002E45F9" w:rsidRDefault="008B1149">
      <w:pPr>
        <w:pStyle w:val="ESBodyText0"/>
      </w:pPr>
    </w:p>
    <w:p w14:paraId="41A91F95" w14:textId="77777777" w:rsidR="00874585" w:rsidRDefault="008B1149">
      <w:pPr>
        <w:spacing w:after="0" w:line="240" w:lineRule="auto"/>
      </w:pPr>
      <w:r>
        <w:br w:type="page"/>
      </w:r>
    </w:p>
    <w:p w14:paraId="102D7012" w14:textId="77777777" w:rsidR="00874585" w:rsidRDefault="008B1149" w:rsidP="00874585">
      <w:pPr>
        <w:pStyle w:val="Style10"/>
        <w:spacing w:after="240"/>
      </w:pPr>
      <w:r>
        <w:t xml:space="preserve">ENGAGEMENT </w:t>
      </w:r>
      <w:r>
        <w:t>(continued)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5"/>
        <w:gridCol w:w="1275"/>
        <w:gridCol w:w="1275"/>
        <w:gridCol w:w="1275"/>
        <w:gridCol w:w="1275"/>
        <w:gridCol w:w="1275"/>
      </w:tblGrid>
      <w:tr w:rsidR="00820BC3" w14:paraId="1BCD4AD2" w14:textId="77777777" w:rsidTr="00E163B8">
        <w:tc>
          <w:tcPr>
            <w:tcW w:w="2835" w:type="dxa"/>
            <w:vAlign w:val="bottom"/>
          </w:tcPr>
          <w:p w14:paraId="3A312D51" w14:textId="77777777" w:rsidR="00874585" w:rsidRDefault="008B1149" w:rsidP="00BA1967">
            <w:pPr>
              <w:pStyle w:val="ESBodyText0"/>
            </w:pPr>
            <w:r w:rsidRPr="006F4FB2">
              <w:rPr>
                <w:b/>
                <w:bCs/>
              </w:rPr>
              <w:t>Attendance Rate</w:t>
            </w:r>
            <w:r>
              <w:rPr>
                <w:b/>
                <w:bCs/>
              </w:rPr>
              <w:t xml:space="preserve"> (latest year)</w:t>
            </w:r>
          </w:p>
        </w:tc>
        <w:tc>
          <w:tcPr>
            <w:tcW w:w="1275" w:type="dxa"/>
            <w:vAlign w:val="bottom"/>
          </w:tcPr>
          <w:p w14:paraId="0BA460E8" w14:textId="77777777" w:rsidR="00874585" w:rsidRDefault="008B1149" w:rsidP="00BA1967">
            <w:pPr>
              <w:pStyle w:val="ESBodyText0"/>
              <w:jc w:val="center"/>
            </w:pPr>
          </w:p>
        </w:tc>
        <w:tc>
          <w:tcPr>
            <w:tcW w:w="1275" w:type="dxa"/>
            <w:vAlign w:val="bottom"/>
          </w:tcPr>
          <w:p w14:paraId="3C266E03" w14:textId="77777777" w:rsidR="00874585" w:rsidRDefault="008B1149" w:rsidP="00BA1967">
            <w:pPr>
              <w:pStyle w:val="ESBodyText0"/>
              <w:jc w:val="center"/>
            </w:pPr>
          </w:p>
        </w:tc>
        <w:tc>
          <w:tcPr>
            <w:tcW w:w="1275" w:type="dxa"/>
            <w:vAlign w:val="bottom"/>
          </w:tcPr>
          <w:p w14:paraId="295738BE" w14:textId="77777777" w:rsidR="00874585" w:rsidRDefault="008B1149" w:rsidP="00BA1967">
            <w:pPr>
              <w:pStyle w:val="ESBodyText0"/>
              <w:jc w:val="center"/>
            </w:pPr>
          </w:p>
        </w:tc>
        <w:tc>
          <w:tcPr>
            <w:tcW w:w="1275" w:type="dxa"/>
            <w:vAlign w:val="bottom"/>
          </w:tcPr>
          <w:p w14:paraId="122887B9" w14:textId="77777777" w:rsidR="00874585" w:rsidRDefault="008B1149" w:rsidP="00BA1967">
            <w:pPr>
              <w:pStyle w:val="ESBodyText0"/>
              <w:jc w:val="center"/>
            </w:pPr>
          </w:p>
        </w:tc>
        <w:tc>
          <w:tcPr>
            <w:tcW w:w="1275" w:type="dxa"/>
            <w:vAlign w:val="bottom"/>
          </w:tcPr>
          <w:p w14:paraId="37EB8E9D" w14:textId="77777777" w:rsidR="00874585" w:rsidRDefault="008B1149" w:rsidP="00BA1967">
            <w:pPr>
              <w:pStyle w:val="ESBodyText0"/>
              <w:jc w:val="center"/>
            </w:pPr>
          </w:p>
        </w:tc>
        <w:tc>
          <w:tcPr>
            <w:tcW w:w="1275" w:type="dxa"/>
            <w:vAlign w:val="bottom"/>
          </w:tcPr>
          <w:p w14:paraId="62CADEAC" w14:textId="77777777" w:rsidR="00874585" w:rsidRDefault="008B1149" w:rsidP="00BA1967">
            <w:pPr>
              <w:pStyle w:val="ESBodyText0"/>
              <w:jc w:val="center"/>
            </w:pPr>
          </w:p>
        </w:tc>
      </w:tr>
      <w:tr w:rsidR="00820BC3" w14:paraId="531AE27E" w14:textId="77777777" w:rsidTr="00E163B8">
        <w:tc>
          <w:tcPr>
            <w:tcW w:w="2835" w:type="dxa"/>
            <w:vAlign w:val="bottom"/>
          </w:tcPr>
          <w:p w14:paraId="2DBC2811" w14:textId="77777777" w:rsidR="006F4FB2" w:rsidRDefault="008B1149" w:rsidP="00BA1967">
            <w:pPr>
              <w:pStyle w:val="ESBodyText0"/>
            </w:pPr>
          </w:p>
        </w:tc>
        <w:tc>
          <w:tcPr>
            <w:tcW w:w="1275" w:type="dxa"/>
            <w:vAlign w:val="bottom"/>
          </w:tcPr>
          <w:p w14:paraId="2659DC7C" w14:textId="77777777" w:rsidR="006F4FB2" w:rsidRDefault="008B1149" w:rsidP="00BA1967">
            <w:pPr>
              <w:pStyle w:val="ESBodyText0"/>
              <w:jc w:val="center"/>
            </w:pPr>
            <w:r>
              <w:t>Year 7</w:t>
            </w:r>
          </w:p>
        </w:tc>
        <w:tc>
          <w:tcPr>
            <w:tcW w:w="1275" w:type="dxa"/>
            <w:vAlign w:val="bottom"/>
          </w:tcPr>
          <w:p w14:paraId="606C3F63" w14:textId="77777777" w:rsidR="006F4FB2" w:rsidRDefault="008B1149" w:rsidP="00BA1967">
            <w:pPr>
              <w:pStyle w:val="ESBodyText0"/>
              <w:jc w:val="center"/>
            </w:pPr>
            <w:r>
              <w:t>Year 8</w:t>
            </w:r>
          </w:p>
        </w:tc>
        <w:tc>
          <w:tcPr>
            <w:tcW w:w="1275" w:type="dxa"/>
            <w:vAlign w:val="bottom"/>
          </w:tcPr>
          <w:p w14:paraId="33C8979A" w14:textId="77777777" w:rsidR="006F4FB2" w:rsidRDefault="008B1149" w:rsidP="00BA1967">
            <w:pPr>
              <w:pStyle w:val="ESBodyText0"/>
              <w:jc w:val="center"/>
            </w:pPr>
            <w:r>
              <w:t>Year 9</w:t>
            </w:r>
          </w:p>
        </w:tc>
        <w:tc>
          <w:tcPr>
            <w:tcW w:w="1275" w:type="dxa"/>
            <w:vAlign w:val="bottom"/>
          </w:tcPr>
          <w:p w14:paraId="316CB23B" w14:textId="77777777" w:rsidR="006F4FB2" w:rsidRDefault="008B1149" w:rsidP="00BA1967">
            <w:pPr>
              <w:pStyle w:val="ESBodyText0"/>
              <w:jc w:val="center"/>
            </w:pPr>
            <w:r>
              <w:t>Year 10</w:t>
            </w:r>
          </w:p>
        </w:tc>
        <w:tc>
          <w:tcPr>
            <w:tcW w:w="1275" w:type="dxa"/>
            <w:vAlign w:val="bottom"/>
          </w:tcPr>
          <w:p w14:paraId="31FE5F9F" w14:textId="77777777" w:rsidR="006F4FB2" w:rsidRDefault="008B1149" w:rsidP="00BA1967">
            <w:pPr>
              <w:pStyle w:val="ESBodyText0"/>
              <w:jc w:val="center"/>
            </w:pPr>
            <w:r>
              <w:t>Year 11</w:t>
            </w:r>
          </w:p>
        </w:tc>
        <w:tc>
          <w:tcPr>
            <w:tcW w:w="1275" w:type="dxa"/>
            <w:vAlign w:val="bottom"/>
          </w:tcPr>
          <w:p w14:paraId="06A7169B" w14:textId="77777777" w:rsidR="006F4FB2" w:rsidRDefault="008B1149" w:rsidP="00BA1967">
            <w:pPr>
              <w:pStyle w:val="ESBodyText0"/>
              <w:jc w:val="center"/>
            </w:pPr>
            <w:r>
              <w:t>Year 12</w:t>
            </w:r>
          </w:p>
        </w:tc>
      </w:tr>
      <w:tr w:rsidR="00820BC3" w14:paraId="6BCC56E7" w14:textId="77777777" w:rsidTr="00E163B8">
        <w:tc>
          <w:tcPr>
            <w:tcW w:w="2835" w:type="dxa"/>
          </w:tcPr>
          <w:p w14:paraId="496FDFBA" w14:textId="77777777" w:rsidR="006F4FB2" w:rsidRDefault="008B1149" w:rsidP="00BA1967">
            <w:pPr>
              <w:pStyle w:val="ESBodyText0"/>
            </w:pPr>
            <w:r>
              <w:t>Attendance Rate by year level (202</w:t>
            </w:r>
            <w:r>
              <w:t>1</w:t>
            </w:r>
            <w:r>
              <w:t>):</w:t>
            </w:r>
          </w:p>
        </w:tc>
        <w:tc>
          <w:tcPr>
            <w:tcW w:w="1275" w:type="dxa"/>
            <w:shd w:val="clear" w:color="auto" w:fill="FFC000"/>
            <w:tcMar>
              <w:top w:w="57" w:type="dxa"/>
            </w:tcMar>
            <w:vAlign w:val="center"/>
          </w:tcPr>
          <w:p w14:paraId="63E6C83F" w14:textId="77777777" w:rsidR="006F4FB2" w:rsidRDefault="008B1149" w:rsidP="00BA1967">
            <w:pPr>
              <w:pStyle w:val="ESBodyText0"/>
              <w:jc w:val="center"/>
            </w:pPr>
            <w:r>
              <w:t>86%</w:t>
            </w:r>
          </w:p>
        </w:tc>
        <w:tc>
          <w:tcPr>
            <w:tcW w:w="1275" w:type="dxa"/>
            <w:shd w:val="clear" w:color="auto" w:fill="FFC000"/>
            <w:tcMar>
              <w:top w:w="57" w:type="dxa"/>
            </w:tcMar>
            <w:vAlign w:val="center"/>
          </w:tcPr>
          <w:p w14:paraId="279D0562" w14:textId="77777777" w:rsidR="006F4FB2" w:rsidRDefault="008B1149" w:rsidP="00BA1967">
            <w:pPr>
              <w:pStyle w:val="ESBodyText0"/>
              <w:jc w:val="center"/>
            </w:pPr>
            <w:r>
              <w:t>84%</w:t>
            </w:r>
          </w:p>
        </w:tc>
        <w:tc>
          <w:tcPr>
            <w:tcW w:w="1275" w:type="dxa"/>
            <w:shd w:val="clear" w:color="auto" w:fill="FFC000"/>
            <w:tcMar>
              <w:top w:w="57" w:type="dxa"/>
            </w:tcMar>
            <w:vAlign w:val="center"/>
          </w:tcPr>
          <w:p w14:paraId="4DE45B0A" w14:textId="77777777" w:rsidR="006F4FB2" w:rsidRDefault="008B1149" w:rsidP="00BA1967">
            <w:pPr>
              <w:pStyle w:val="ESBodyText0"/>
              <w:jc w:val="center"/>
            </w:pPr>
            <w:r>
              <w:t>81%</w:t>
            </w:r>
          </w:p>
        </w:tc>
        <w:tc>
          <w:tcPr>
            <w:tcW w:w="1275" w:type="dxa"/>
            <w:shd w:val="clear" w:color="auto" w:fill="FFC000"/>
            <w:tcMar>
              <w:top w:w="57" w:type="dxa"/>
            </w:tcMar>
            <w:vAlign w:val="center"/>
          </w:tcPr>
          <w:p w14:paraId="4C8571B0" w14:textId="77777777" w:rsidR="006F4FB2" w:rsidRDefault="008B1149" w:rsidP="00BA1967">
            <w:pPr>
              <w:pStyle w:val="ESBodyText0"/>
              <w:jc w:val="center"/>
            </w:pPr>
            <w:r>
              <w:t>82%</w:t>
            </w:r>
          </w:p>
        </w:tc>
        <w:tc>
          <w:tcPr>
            <w:tcW w:w="1275" w:type="dxa"/>
            <w:shd w:val="clear" w:color="auto" w:fill="FFC000"/>
            <w:tcMar>
              <w:top w:w="57" w:type="dxa"/>
            </w:tcMar>
            <w:vAlign w:val="center"/>
          </w:tcPr>
          <w:p w14:paraId="36674BB9" w14:textId="77777777" w:rsidR="006F4FB2" w:rsidRDefault="008B1149" w:rsidP="00BA1967">
            <w:pPr>
              <w:pStyle w:val="ESBodyText0"/>
              <w:jc w:val="center"/>
            </w:pPr>
            <w:r>
              <w:t>82%</w:t>
            </w:r>
          </w:p>
        </w:tc>
        <w:tc>
          <w:tcPr>
            <w:tcW w:w="1275" w:type="dxa"/>
            <w:shd w:val="clear" w:color="auto" w:fill="FFC000"/>
            <w:tcMar>
              <w:top w:w="57" w:type="dxa"/>
            </w:tcMar>
            <w:vAlign w:val="center"/>
          </w:tcPr>
          <w:p w14:paraId="33D0C96E" w14:textId="77777777" w:rsidR="006F4FB2" w:rsidRDefault="008B1149" w:rsidP="00BA1967">
            <w:pPr>
              <w:pStyle w:val="ESBodyText0"/>
              <w:jc w:val="center"/>
            </w:pPr>
            <w:r>
              <w:t>90%</w:t>
            </w:r>
          </w:p>
        </w:tc>
      </w:tr>
    </w:tbl>
    <w:p w14:paraId="192EC2DF" w14:textId="77777777" w:rsidR="008A2551" w:rsidRDefault="008B1149">
      <w:pPr>
        <w:pStyle w:val="ESBodyText0"/>
      </w:pPr>
    </w:p>
    <w:p w14:paraId="31F6AEAB" w14:textId="77777777" w:rsidR="006A4059" w:rsidRDefault="008B1149" w:rsidP="006A4059">
      <w:pPr>
        <w:pStyle w:val="ESBodyText0"/>
      </w:pPr>
    </w:p>
    <w:p w14:paraId="5F979ECD" w14:textId="77777777" w:rsidR="009E233C" w:rsidRDefault="008B1149" w:rsidP="009E233C">
      <w:pPr>
        <w:pStyle w:val="ESHeading30"/>
      </w:pPr>
      <w:r>
        <w:t>Student Retention</w:t>
      </w:r>
    </w:p>
    <w:p w14:paraId="56B3FFA7" w14:textId="77777777" w:rsidR="009E233C" w:rsidRDefault="008B1149" w:rsidP="009E233C">
      <w:pPr>
        <w:pStyle w:val="ESBodyText0"/>
      </w:pPr>
      <w:r>
        <w:t xml:space="preserve">Percentage of </w:t>
      </w:r>
      <w:r>
        <w:t xml:space="preserve">Year 7 </w:t>
      </w:r>
      <w:r>
        <w:t>students</w:t>
      </w:r>
      <w:r>
        <w:t xml:space="preserve"> </w:t>
      </w:r>
      <w:r>
        <w:t>who remain at the school through to Year 10.</w:t>
      </w:r>
    </w:p>
    <w:p w14:paraId="52639A0F" w14:textId="77777777" w:rsidR="006F4FB2" w:rsidRDefault="008B1149" w:rsidP="009E233C">
      <w:pPr>
        <w:pStyle w:val="ESBodyText0"/>
      </w:pPr>
      <w:r>
        <w:rPr>
          <w:noProof/>
        </w:rPr>
        <w:drawing>
          <wp:anchor distT="0" distB="0" distL="114300" distR="114300" simplePos="0" relativeHeight="251672576" behindDoc="0" locked="0" layoutInCell="1" allowOverlap="1" wp14:anchorId="6099956D" wp14:editId="7F065C46">
            <wp:simplePos x="0" y="0"/>
            <wp:positionH relativeFrom="column">
              <wp:posOffset>3354705</wp:posOffset>
            </wp:positionH>
            <wp:positionV relativeFrom="paragraph">
              <wp:posOffset>195580</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134"/>
        <w:gridCol w:w="1063"/>
      </w:tblGrid>
      <w:tr w:rsidR="00820BC3" w14:paraId="3CA8D732" w14:textId="77777777" w:rsidTr="00301A6C">
        <w:tc>
          <w:tcPr>
            <w:tcW w:w="3119" w:type="dxa"/>
            <w:vAlign w:val="bottom"/>
          </w:tcPr>
          <w:p w14:paraId="521A1CF8" w14:textId="77777777" w:rsidR="006F4FB2" w:rsidRDefault="008B1149"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Retention</w:t>
            </w:r>
          </w:p>
          <w:p w14:paraId="4ED64908" w14:textId="77777777" w:rsidR="006F4FB2" w:rsidRPr="00B20B33" w:rsidRDefault="008B1149" w:rsidP="00BA1967">
            <w:pPr>
              <w:pStyle w:val="ESBodyText0"/>
              <w:spacing w:line="240" w:lineRule="auto"/>
              <w:rPr>
                <w:b/>
                <w:bCs/>
              </w:rPr>
            </w:pPr>
            <w:r>
              <w:rPr>
                <w:rFonts w:eastAsia="Times New Roman"/>
                <w:b/>
                <w:bCs/>
                <w:color w:val="000000"/>
                <w:lang w:val="en-AU" w:eastAsia="en-AU"/>
              </w:rPr>
              <w:t>Year</w:t>
            </w:r>
            <w:r>
              <w:rPr>
                <w:rFonts w:eastAsia="Times New Roman"/>
                <w:b/>
                <w:bCs/>
                <w:color w:val="000000"/>
                <w:lang w:val="en-AU" w:eastAsia="en-AU"/>
              </w:rPr>
              <w:t xml:space="preserve"> 7 to Year 10</w:t>
            </w:r>
          </w:p>
        </w:tc>
        <w:tc>
          <w:tcPr>
            <w:tcW w:w="1134" w:type="dxa"/>
            <w:vAlign w:val="bottom"/>
          </w:tcPr>
          <w:p w14:paraId="0DBCAA2D" w14:textId="77777777" w:rsidR="006F4FB2" w:rsidRDefault="008B1149" w:rsidP="00BA1967">
            <w:pPr>
              <w:pStyle w:val="ESBodyText0"/>
              <w:spacing w:line="240" w:lineRule="auto"/>
              <w:jc w:val="center"/>
            </w:pPr>
            <w:r>
              <w:t>Latest year (202</w:t>
            </w:r>
            <w:r>
              <w:t>1</w:t>
            </w:r>
            <w:r>
              <w:t>)</w:t>
            </w:r>
          </w:p>
        </w:tc>
        <w:tc>
          <w:tcPr>
            <w:tcW w:w="1063" w:type="dxa"/>
            <w:vAlign w:val="bottom"/>
          </w:tcPr>
          <w:p w14:paraId="19D933E7" w14:textId="77777777" w:rsidR="006F4FB2" w:rsidRDefault="008B1149" w:rsidP="00BA1967">
            <w:pPr>
              <w:pStyle w:val="ESBodyText0"/>
              <w:spacing w:line="240" w:lineRule="auto"/>
              <w:jc w:val="center"/>
            </w:pPr>
            <w:r>
              <w:t>4-year average</w:t>
            </w:r>
          </w:p>
        </w:tc>
      </w:tr>
      <w:tr w:rsidR="00820BC3" w14:paraId="62502640" w14:textId="77777777" w:rsidTr="00301A6C">
        <w:trPr>
          <w:trHeight w:hRule="exact" w:val="567"/>
        </w:trPr>
        <w:tc>
          <w:tcPr>
            <w:tcW w:w="3119" w:type="dxa"/>
            <w:tcMar>
              <w:top w:w="57" w:type="dxa"/>
            </w:tcMar>
            <w:vAlign w:val="center"/>
          </w:tcPr>
          <w:p w14:paraId="34546E6F" w14:textId="77777777" w:rsidR="006F4FB2" w:rsidRDefault="008B1149" w:rsidP="00BA1967">
            <w:pPr>
              <w:pStyle w:val="ESBodyText0"/>
              <w:spacing w:line="240" w:lineRule="auto"/>
            </w:pPr>
            <w:r>
              <w:t xml:space="preserve">School </w:t>
            </w:r>
            <w:r>
              <w:t>percent</w:t>
            </w:r>
            <w:r>
              <w:t xml:space="preserve"> of </w:t>
            </w:r>
            <w:r>
              <w:t>students retained:</w:t>
            </w:r>
          </w:p>
        </w:tc>
        <w:tc>
          <w:tcPr>
            <w:tcW w:w="1134" w:type="dxa"/>
            <w:tcBorders>
              <w:bottom w:val="single" w:sz="4" w:space="0" w:color="FFFFFF" w:themeColor="background1"/>
            </w:tcBorders>
            <w:shd w:val="clear" w:color="auto" w:fill="FFC000"/>
            <w:tcMar>
              <w:top w:w="57" w:type="dxa"/>
            </w:tcMar>
            <w:vAlign w:val="center"/>
          </w:tcPr>
          <w:p w14:paraId="261D66ED" w14:textId="77777777" w:rsidR="006F4FB2" w:rsidRDefault="008B1149" w:rsidP="00BA1967">
            <w:pPr>
              <w:pStyle w:val="ESBodyText0"/>
              <w:spacing w:line="240" w:lineRule="auto"/>
              <w:jc w:val="center"/>
            </w:pPr>
            <w:r>
              <w:t>66.7%</w:t>
            </w:r>
          </w:p>
        </w:tc>
        <w:tc>
          <w:tcPr>
            <w:tcW w:w="1063" w:type="dxa"/>
            <w:tcBorders>
              <w:bottom w:val="single" w:sz="4" w:space="0" w:color="FFFFFF" w:themeColor="background1"/>
            </w:tcBorders>
            <w:shd w:val="clear" w:color="auto" w:fill="FFC000"/>
            <w:tcMar>
              <w:top w:w="57" w:type="dxa"/>
            </w:tcMar>
            <w:vAlign w:val="center"/>
          </w:tcPr>
          <w:p w14:paraId="51025A54" w14:textId="77777777" w:rsidR="006F4FB2" w:rsidRDefault="008B1149" w:rsidP="00BA1967">
            <w:pPr>
              <w:pStyle w:val="ESBodyText0"/>
              <w:spacing w:line="240" w:lineRule="auto"/>
              <w:jc w:val="center"/>
            </w:pPr>
            <w:r>
              <w:t>67.2%</w:t>
            </w:r>
          </w:p>
        </w:tc>
      </w:tr>
      <w:tr w:rsidR="00820BC3" w14:paraId="7B1EB72D" w14:textId="77777777" w:rsidTr="00301A6C">
        <w:trPr>
          <w:trHeight w:hRule="exact" w:val="567"/>
        </w:trPr>
        <w:tc>
          <w:tcPr>
            <w:tcW w:w="3119" w:type="dxa"/>
            <w:tcMar>
              <w:top w:w="57" w:type="dxa"/>
            </w:tcMar>
            <w:vAlign w:val="center"/>
          </w:tcPr>
          <w:p w14:paraId="37D84802" w14:textId="77777777" w:rsidR="006F4FB2" w:rsidRDefault="008B1149"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F4F37A2" w14:textId="77777777" w:rsidR="006F4FB2" w:rsidRPr="00B20B33" w:rsidRDefault="008B1149" w:rsidP="00BA1967">
            <w:pPr>
              <w:pStyle w:val="ESBodyText0"/>
              <w:spacing w:line="240" w:lineRule="auto"/>
              <w:jc w:val="center"/>
              <w:rPr>
                <w:color w:val="FFFFFF" w:themeColor="background1"/>
              </w:rPr>
            </w:pPr>
            <w:r>
              <w:rPr>
                <w:color w:val="FFFFFF" w:themeColor="background1"/>
              </w:rPr>
              <w:t>68.1%</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14:paraId="1D1649EC" w14:textId="77777777" w:rsidR="006F4FB2" w:rsidRPr="00B20B33" w:rsidRDefault="008B1149" w:rsidP="00BA1967">
            <w:pPr>
              <w:pStyle w:val="ESBodyText0"/>
              <w:spacing w:line="240" w:lineRule="auto"/>
              <w:jc w:val="center"/>
              <w:rPr>
                <w:color w:val="FFFFFF" w:themeColor="background1"/>
              </w:rPr>
            </w:pPr>
            <w:r>
              <w:rPr>
                <w:color w:val="FFFFFF" w:themeColor="background1"/>
              </w:rPr>
              <w:t>68.6%</w:t>
            </w:r>
          </w:p>
        </w:tc>
      </w:tr>
      <w:tr w:rsidR="00820BC3" w14:paraId="257BA8ED" w14:textId="77777777" w:rsidTr="00301A6C">
        <w:trPr>
          <w:trHeight w:hRule="exact" w:val="567"/>
        </w:trPr>
        <w:tc>
          <w:tcPr>
            <w:tcW w:w="3119" w:type="dxa"/>
            <w:tcMar>
              <w:top w:w="57" w:type="dxa"/>
            </w:tcMar>
            <w:vAlign w:val="center"/>
          </w:tcPr>
          <w:p w14:paraId="64662E62" w14:textId="77777777" w:rsidR="006F4FB2" w:rsidRDefault="008B1149"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3F0E5B50" w14:textId="77777777" w:rsidR="006F4FB2" w:rsidRDefault="008B1149" w:rsidP="00BA1967">
            <w:pPr>
              <w:pStyle w:val="ESBodyText0"/>
              <w:spacing w:line="240" w:lineRule="auto"/>
              <w:jc w:val="center"/>
            </w:pPr>
            <w:r>
              <w:t>73.2%</w:t>
            </w:r>
          </w:p>
        </w:tc>
        <w:tc>
          <w:tcPr>
            <w:tcW w:w="1063" w:type="dxa"/>
            <w:tcBorders>
              <w:top w:val="single" w:sz="4" w:space="0" w:color="FFFFFF" w:themeColor="background1"/>
            </w:tcBorders>
            <w:shd w:val="clear" w:color="auto" w:fill="A6A6A6" w:themeFill="background1" w:themeFillShade="A6"/>
            <w:tcMar>
              <w:top w:w="57" w:type="dxa"/>
            </w:tcMar>
            <w:vAlign w:val="center"/>
          </w:tcPr>
          <w:p w14:paraId="24D1F39E" w14:textId="77777777" w:rsidR="006F4FB2" w:rsidRDefault="008B1149" w:rsidP="00BA1967">
            <w:pPr>
              <w:pStyle w:val="ESBodyText0"/>
              <w:spacing w:line="240" w:lineRule="auto"/>
              <w:jc w:val="center"/>
            </w:pPr>
            <w:r>
              <w:t>72.9%</w:t>
            </w:r>
          </w:p>
        </w:tc>
      </w:tr>
    </w:tbl>
    <w:p w14:paraId="140C4C3D" w14:textId="77777777" w:rsidR="006F4FB2" w:rsidRDefault="008B1149" w:rsidP="009E233C">
      <w:pPr>
        <w:pStyle w:val="ESBodyText0"/>
      </w:pPr>
    </w:p>
    <w:p w14:paraId="36D58638" w14:textId="77777777" w:rsidR="006F4FB2" w:rsidRDefault="008B1149" w:rsidP="009E233C">
      <w:pPr>
        <w:pStyle w:val="ESBodyText0"/>
      </w:pPr>
    </w:p>
    <w:p w14:paraId="388AE5D1" w14:textId="77777777" w:rsidR="009E233C" w:rsidRDefault="008B1149" w:rsidP="009E233C">
      <w:pPr>
        <w:pStyle w:val="ESBodyText0"/>
      </w:pPr>
    </w:p>
    <w:p w14:paraId="439F43BD" w14:textId="77777777" w:rsidR="009E233C" w:rsidRDefault="008B1149" w:rsidP="009E233C">
      <w:pPr>
        <w:pStyle w:val="ESHeading30"/>
      </w:pPr>
      <w:r>
        <w:t xml:space="preserve">Students exiting to further studies or full-time </w:t>
      </w:r>
      <w:r>
        <w:t>employment</w:t>
      </w:r>
    </w:p>
    <w:p w14:paraId="4FF68812" w14:textId="77777777" w:rsidR="009E233C" w:rsidRDefault="008B1149" w:rsidP="009E233C">
      <w:pPr>
        <w:pStyle w:val="ESBodyText0"/>
      </w:pPr>
      <w:r>
        <w:t xml:space="preserve">Percentage of students from </w:t>
      </w:r>
      <w:r>
        <w:t>Y</w:t>
      </w:r>
      <w:r>
        <w:t>ear</w:t>
      </w:r>
      <w:r>
        <w:t>s</w:t>
      </w:r>
      <w:r>
        <w:t xml:space="preserve"> 10 to 12 going on to further studies or full-time employment.</w:t>
      </w:r>
    </w:p>
    <w:p w14:paraId="3FCEEF49" w14:textId="77777777" w:rsidR="002B731B" w:rsidRDefault="008B1149" w:rsidP="002B731B">
      <w:pPr>
        <w:pStyle w:val="ESBodyText0"/>
        <w:spacing w:after="0"/>
      </w:pPr>
      <w:r>
        <w:t>Note:</w:t>
      </w:r>
      <w:r>
        <w:tab/>
      </w:r>
      <w:r>
        <w:t>This measure refers to data from the year when students exited the school.</w:t>
      </w:r>
    </w:p>
    <w:p w14:paraId="00BE87B5" w14:textId="77777777" w:rsidR="009E233C" w:rsidRDefault="008B1149" w:rsidP="002B731B">
      <w:pPr>
        <w:pStyle w:val="ESBodyText0"/>
        <w:ind w:firstLine="720"/>
      </w:pPr>
      <w:r>
        <w:t>Data excludes destinations recorded as 'Unknown'.</w:t>
      </w:r>
    </w:p>
    <w:p w14:paraId="2868E978" w14:textId="77777777" w:rsidR="00D1164B" w:rsidRDefault="008B1149" w:rsidP="009E233C">
      <w:pPr>
        <w:pStyle w:val="ESBodyText0"/>
      </w:pPr>
      <w:r>
        <w:rPr>
          <w:noProof/>
        </w:rPr>
        <w:drawing>
          <wp:anchor distT="0" distB="0" distL="114300" distR="114300" simplePos="0" relativeHeight="251671552" behindDoc="0" locked="0" layoutInCell="1" allowOverlap="1" wp14:anchorId="320ED5ED" wp14:editId="7E31BF88">
            <wp:simplePos x="0" y="0"/>
            <wp:positionH relativeFrom="column">
              <wp:posOffset>3350718</wp:posOffset>
            </wp:positionH>
            <wp:positionV relativeFrom="paragraph">
              <wp:posOffset>186631</wp:posOffset>
            </wp:positionV>
            <wp:extent cx="3524250" cy="1945758"/>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1060"/>
      </w:tblGrid>
      <w:tr w:rsidR="00820BC3" w14:paraId="2E0F85BD" w14:textId="77777777" w:rsidTr="00301A6C">
        <w:tc>
          <w:tcPr>
            <w:tcW w:w="3119" w:type="dxa"/>
            <w:vAlign w:val="bottom"/>
          </w:tcPr>
          <w:p w14:paraId="5BD17BB5" w14:textId="77777777" w:rsidR="00D1164B" w:rsidRDefault="008B1149"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14:paraId="0E83AF4D" w14:textId="77777777" w:rsidR="00D1164B" w:rsidRPr="00B20B33" w:rsidRDefault="008B1149" w:rsidP="00BA1967">
            <w:pPr>
              <w:pStyle w:val="ESBodyText0"/>
              <w:spacing w:line="240" w:lineRule="auto"/>
              <w:rPr>
                <w:b/>
                <w:bCs/>
              </w:rPr>
            </w:pPr>
            <w:r>
              <w:rPr>
                <w:rFonts w:eastAsia="Times New Roman"/>
                <w:b/>
                <w:bCs/>
                <w:color w:val="000000"/>
                <w:lang w:val="en-AU" w:eastAsia="en-AU"/>
              </w:rPr>
              <w:t>Years 10 to 12</w:t>
            </w:r>
          </w:p>
        </w:tc>
        <w:tc>
          <w:tcPr>
            <w:tcW w:w="1134" w:type="dxa"/>
            <w:vAlign w:val="bottom"/>
          </w:tcPr>
          <w:p w14:paraId="6CE8E55A" w14:textId="77777777" w:rsidR="00D1164B" w:rsidRDefault="008B1149" w:rsidP="00BA1967">
            <w:pPr>
              <w:pStyle w:val="ESBodyText0"/>
              <w:spacing w:line="240" w:lineRule="auto"/>
              <w:jc w:val="center"/>
            </w:pPr>
            <w:r>
              <w:t>Latest year (20</w:t>
            </w:r>
            <w:r>
              <w:t>20</w:t>
            </w:r>
            <w:r>
              <w:t>)</w:t>
            </w:r>
          </w:p>
        </w:tc>
        <w:tc>
          <w:tcPr>
            <w:tcW w:w="1060" w:type="dxa"/>
            <w:vAlign w:val="bottom"/>
          </w:tcPr>
          <w:p w14:paraId="3DB3995E" w14:textId="77777777" w:rsidR="00D1164B" w:rsidRDefault="008B1149" w:rsidP="00BA1967">
            <w:pPr>
              <w:pStyle w:val="ESBodyText0"/>
              <w:spacing w:line="240" w:lineRule="auto"/>
              <w:jc w:val="center"/>
            </w:pPr>
            <w:r>
              <w:t>4-year average</w:t>
            </w:r>
          </w:p>
        </w:tc>
      </w:tr>
      <w:tr w:rsidR="00820BC3" w14:paraId="11EA1617" w14:textId="77777777" w:rsidTr="00301A6C">
        <w:trPr>
          <w:trHeight w:hRule="exact" w:val="567"/>
        </w:trPr>
        <w:tc>
          <w:tcPr>
            <w:tcW w:w="3119" w:type="dxa"/>
            <w:tcMar>
              <w:top w:w="57" w:type="dxa"/>
            </w:tcMar>
            <w:vAlign w:val="center"/>
          </w:tcPr>
          <w:p w14:paraId="248A6E4A" w14:textId="77777777" w:rsidR="00D1164B" w:rsidRDefault="008B1149" w:rsidP="00BA196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14:paraId="6DB5E36C" w14:textId="77777777" w:rsidR="00D1164B" w:rsidRDefault="008B1149" w:rsidP="00BA1967">
            <w:pPr>
              <w:pStyle w:val="ESBodyText0"/>
              <w:spacing w:line="240" w:lineRule="auto"/>
              <w:jc w:val="center"/>
            </w:pPr>
            <w:r>
              <w:t>80.4%</w:t>
            </w:r>
          </w:p>
        </w:tc>
        <w:tc>
          <w:tcPr>
            <w:tcW w:w="1060" w:type="dxa"/>
            <w:tcBorders>
              <w:bottom w:val="single" w:sz="4" w:space="0" w:color="FFFFFF" w:themeColor="background1"/>
            </w:tcBorders>
            <w:shd w:val="clear" w:color="auto" w:fill="FFC000"/>
            <w:tcMar>
              <w:top w:w="57" w:type="dxa"/>
            </w:tcMar>
            <w:vAlign w:val="center"/>
          </w:tcPr>
          <w:p w14:paraId="75E29E91" w14:textId="77777777" w:rsidR="00D1164B" w:rsidRDefault="008B1149" w:rsidP="00BA1967">
            <w:pPr>
              <w:pStyle w:val="ESBodyText0"/>
              <w:spacing w:line="240" w:lineRule="auto"/>
              <w:jc w:val="center"/>
            </w:pPr>
            <w:r>
              <w:t>77.2%</w:t>
            </w:r>
          </w:p>
        </w:tc>
      </w:tr>
      <w:tr w:rsidR="00820BC3" w14:paraId="6126D874" w14:textId="77777777" w:rsidTr="00301A6C">
        <w:trPr>
          <w:trHeight w:hRule="exact" w:val="567"/>
        </w:trPr>
        <w:tc>
          <w:tcPr>
            <w:tcW w:w="3119" w:type="dxa"/>
            <w:tcMar>
              <w:top w:w="57" w:type="dxa"/>
            </w:tcMar>
            <w:vAlign w:val="center"/>
          </w:tcPr>
          <w:p w14:paraId="5C5E3C1B" w14:textId="77777777" w:rsidR="00D1164B" w:rsidRDefault="008B1149"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2634CA27" w14:textId="77777777" w:rsidR="00D1164B" w:rsidRPr="00B20B33" w:rsidRDefault="008B1149" w:rsidP="00BA1967">
            <w:pPr>
              <w:pStyle w:val="ESBodyText0"/>
              <w:spacing w:line="240" w:lineRule="auto"/>
              <w:jc w:val="center"/>
              <w:rPr>
                <w:color w:val="FFFFFF" w:themeColor="background1"/>
              </w:rPr>
            </w:pPr>
            <w:r>
              <w:rPr>
                <w:color w:val="FFFFFF" w:themeColor="background1"/>
              </w:rPr>
              <w:t>85.1%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523BF4B0" w14:textId="77777777" w:rsidR="00D1164B" w:rsidRPr="00B20B33" w:rsidRDefault="008B1149" w:rsidP="00BA1967">
            <w:pPr>
              <w:pStyle w:val="ESBodyText0"/>
              <w:spacing w:line="240" w:lineRule="auto"/>
              <w:jc w:val="center"/>
              <w:rPr>
                <w:color w:val="FFFFFF" w:themeColor="background1"/>
              </w:rPr>
            </w:pPr>
            <w:r>
              <w:rPr>
                <w:color w:val="FFFFFF" w:themeColor="background1"/>
              </w:rPr>
              <w:t>84.0%</w:t>
            </w:r>
          </w:p>
        </w:tc>
      </w:tr>
      <w:tr w:rsidR="00820BC3" w14:paraId="020EB3F8" w14:textId="77777777" w:rsidTr="00301A6C">
        <w:trPr>
          <w:trHeight w:hRule="exact" w:val="567"/>
        </w:trPr>
        <w:tc>
          <w:tcPr>
            <w:tcW w:w="3119" w:type="dxa"/>
            <w:tcMar>
              <w:top w:w="57" w:type="dxa"/>
            </w:tcMar>
            <w:vAlign w:val="center"/>
          </w:tcPr>
          <w:p w14:paraId="2A4AD626" w14:textId="77777777" w:rsidR="00D1164B" w:rsidRDefault="008B1149"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14063AE3" w14:textId="77777777" w:rsidR="00D1164B" w:rsidRDefault="008B1149" w:rsidP="00BA1967">
            <w:pPr>
              <w:pStyle w:val="ESBodyText0"/>
              <w:spacing w:line="240" w:lineRule="auto"/>
              <w:jc w:val="center"/>
            </w:pPr>
            <w:r>
              <w:t>89.9%</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E0DCA17" w14:textId="77777777" w:rsidR="00D1164B" w:rsidRDefault="008B1149" w:rsidP="00BA1967">
            <w:pPr>
              <w:pStyle w:val="ESBodyText0"/>
              <w:spacing w:line="240" w:lineRule="auto"/>
              <w:jc w:val="center"/>
            </w:pPr>
            <w:r>
              <w:t>89.2%</w:t>
            </w:r>
          </w:p>
        </w:tc>
      </w:tr>
    </w:tbl>
    <w:p w14:paraId="091ADBE2" w14:textId="77777777" w:rsidR="00D1164B" w:rsidRDefault="008B1149" w:rsidP="009E233C">
      <w:pPr>
        <w:pStyle w:val="ESBodyText0"/>
      </w:pPr>
    </w:p>
    <w:p w14:paraId="667215B7" w14:textId="77777777" w:rsidR="00D1164B" w:rsidRDefault="008B1149" w:rsidP="009E233C">
      <w:pPr>
        <w:pStyle w:val="ESBodyText0"/>
      </w:pPr>
    </w:p>
    <w:p w14:paraId="41B7E92F" w14:textId="77777777" w:rsidR="00F75E7A" w:rsidRPr="00F75E7A" w:rsidRDefault="008B1149">
      <w:pPr>
        <w:spacing w:after="0" w:line="240" w:lineRule="auto"/>
        <w:rPr>
          <w:rFonts w:eastAsiaTheme="majorEastAsia" w:cstheme="majorBidi"/>
          <w:szCs w:val="14"/>
        </w:rPr>
      </w:pPr>
      <w:r w:rsidRPr="00F75E7A">
        <w:br w:type="page"/>
      </w:r>
    </w:p>
    <w:p w14:paraId="47798737" w14:textId="77777777" w:rsidR="009E6D61" w:rsidRDefault="008B1149" w:rsidP="00D4348E">
      <w:pPr>
        <w:pStyle w:val="Style10"/>
      </w:pPr>
      <w:r>
        <w:t>WELL</w:t>
      </w:r>
      <w:r>
        <w:t>BEING</w:t>
      </w:r>
    </w:p>
    <w:p w14:paraId="1C452C56" w14:textId="77777777" w:rsidR="006A3AB8" w:rsidRDefault="008B1149"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24C2B38A" w14:textId="77777777" w:rsidR="009E6D61" w:rsidRDefault="008B1149" w:rsidP="00874585">
      <w:pPr>
        <w:pStyle w:val="ESHeading30"/>
      </w:pPr>
      <w:r>
        <w:t xml:space="preserve">Student Attitudes to School </w:t>
      </w:r>
      <w:r>
        <w:t>– Sense of Connectedness</w:t>
      </w:r>
    </w:p>
    <w:p w14:paraId="5C6E75DF" w14:textId="77777777" w:rsidR="00B52429" w:rsidRDefault="008B1149">
      <w:pPr>
        <w:pStyle w:val="ESBodyText0"/>
      </w:pPr>
      <w:r>
        <w:t xml:space="preserve">The percent endorsement on Sense of Connectedness factor, as reported in the Attitudes to School Survey completed annually by Victorian </w:t>
      </w:r>
      <w:r>
        <w:t>g</w:t>
      </w:r>
      <w:r>
        <w:t>overnment school students</w:t>
      </w:r>
      <w:r>
        <w:t xml:space="preserve">, </w:t>
      </w:r>
      <w:r>
        <w:t>indicates the percent of positive responses (agree or strongly agre</w:t>
      </w:r>
      <w:r>
        <w:t>e).</w:t>
      </w:r>
    </w:p>
    <w:p w14:paraId="14ACC375" w14:textId="77777777" w:rsidR="004F0C48" w:rsidRDefault="008B1149">
      <w:pPr>
        <w:pStyle w:val="ESBodyText0"/>
      </w:pPr>
      <w:r>
        <w:rPr>
          <w:noProof/>
        </w:rPr>
        <w:drawing>
          <wp:anchor distT="0" distB="0" distL="114300" distR="114300" simplePos="0" relativeHeight="251670528" behindDoc="0" locked="0" layoutInCell="1" allowOverlap="1" wp14:anchorId="558DCDD3" wp14:editId="3C1DF696">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820BC3" w14:paraId="29FEDAD2" w14:textId="77777777" w:rsidTr="00301A6C">
        <w:tc>
          <w:tcPr>
            <w:tcW w:w="2835" w:type="dxa"/>
            <w:vAlign w:val="bottom"/>
          </w:tcPr>
          <w:p w14:paraId="42D31201" w14:textId="77777777" w:rsidR="00AA27D3" w:rsidRDefault="008B1149"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36669A8A" w14:textId="77777777" w:rsidR="00AA27D3" w:rsidRPr="00B20B33" w:rsidRDefault="008B1149"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1943625F" w14:textId="77777777" w:rsidR="00AA27D3" w:rsidRDefault="008B1149" w:rsidP="00BA1967">
            <w:pPr>
              <w:pStyle w:val="ESBodyText0"/>
              <w:spacing w:line="240" w:lineRule="auto"/>
              <w:jc w:val="center"/>
            </w:pPr>
            <w:r>
              <w:t>Latest year (202</w:t>
            </w:r>
            <w:r>
              <w:t>1</w:t>
            </w:r>
            <w:r>
              <w:t>)</w:t>
            </w:r>
          </w:p>
        </w:tc>
        <w:tc>
          <w:tcPr>
            <w:tcW w:w="1060" w:type="dxa"/>
            <w:vAlign w:val="bottom"/>
          </w:tcPr>
          <w:p w14:paraId="49219FDE" w14:textId="77777777" w:rsidR="00AA27D3" w:rsidRDefault="008B1149" w:rsidP="00BA1967">
            <w:pPr>
              <w:pStyle w:val="ESBodyText0"/>
              <w:spacing w:line="240" w:lineRule="auto"/>
              <w:jc w:val="center"/>
            </w:pPr>
            <w:r>
              <w:t>4-year average</w:t>
            </w:r>
          </w:p>
        </w:tc>
      </w:tr>
      <w:tr w:rsidR="00820BC3" w14:paraId="4E58D0E8" w14:textId="77777777" w:rsidTr="00301A6C">
        <w:trPr>
          <w:trHeight w:hRule="exact" w:val="567"/>
        </w:trPr>
        <w:tc>
          <w:tcPr>
            <w:tcW w:w="2835" w:type="dxa"/>
            <w:tcMar>
              <w:top w:w="57" w:type="dxa"/>
            </w:tcMar>
            <w:vAlign w:val="center"/>
          </w:tcPr>
          <w:p w14:paraId="311D7598" w14:textId="77777777" w:rsidR="00AA27D3" w:rsidRDefault="008B1149"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523510C0" w14:textId="77777777" w:rsidR="00AA27D3" w:rsidRDefault="008B1149" w:rsidP="00BA1967">
            <w:pPr>
              <w:pStyle w:val="ESBodyText0"/>
              <w:spacing w:line="240" w:lineRule="auto"/>
              <w:jc w:val="center"/>
            </w:pPr>
            <w:r>
              <w:t>41.7%</w:t>
            </w:r>
          </w:p>
        </w:tc>
        <w:tc>
          <w:tcPr>
            <w:tcW w:w="1060" w:type="dxa"/>
            <w:tcBorders>
              <w:bottom w:val="single" w:sz="4" w:space="0" w:color="FFFFFF" w:themeColor="background1"/>
            </w:tcBorders>
            <w:shd w:val="clear" w:color="auto" w:fill="FFC000"/>
            <w:tcMar>
              <w:top w:w="57" w:type="dxa"/>
            </w:tcMar>
            <w:vAlign w:val="center"/>
          </w:tcPr>
          <w:p w14:paraId="58D068FF" w14:textId="77777777" w:rsidR="00AA27D3" w:rsidRDefault="008B1149" w:rsidP="00BA1967">
            <w:pPr>
              <w:pStyle w:val="ESBodyText0"/>
              <w:spacing w:line="240" w:lineRule="auto"/>
              <w:jc w:val="center"/>
            </w:pPr>
            <w:r>
              <w:t>47.0%</w:t>
            </w:r>
          </w:p>
        </w:tc>
      </w:tr>
      <w:tr w:rsidR="00820BC3" w14:paraId="74C12807" w14:textId="77777777" w:rsidTr="00301A6C">
        <w:trPr>
          <w:trHeight w:hRule="exact" w:val="567"/>
        </w:trPr>
        <w:tc>
          <w:tcPr>
            <w:tcW w:w="2835" w:type="dxa"/>
            <w:tcMar>
              <w:top w:w="57" w:type="dxa"/>
            </w:tcMar>
            <w:vAlign w:val="center"/>
          </w:tcPr>
          <w:p w14:paraId="40533F0E" w14:textId="77777777" w:rsidR="00AA27D3" w:rsidRDefault="008B1149"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54A6CFB4" w14:textId="77777777" w:rsidR="00AA27D3" w:rsidRPr="00B20B33" w:rsidRDefault="008B1149" w:rsidP="00BA1967">
            <w:pPr>
              <w:pStyle w:val="ESBodyText0"/>
              <w:spacing w:line="240" w:lineRule="auto"/>
              <w:jc w:val="center"/>
              <w:rPr>
                <w:color w:val="FFFFFF" w:themeColor="background1"/>
              </w:rPr>
            </w:pPr>
            <w:r>
              <w:rPr>
                <w:color w:val="FFFFFF" w:themeColor="background1"/>
              </w:rPr>
              <w:t>50.7%</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1E7B2182" w14:textId="77777777" w:rsidR="00AA27D3" w:rsidRPr="00B20B33" w:rsidRDefault="008B1149" w:rsidP="00BA1967">
            <w:pPr>
              <w:pStyle w:val="ESBodyText0"/>
              <w:spacing w:line="240" w:lineRule="auto"/>
              <w:jc w:val="center"/>
              <w:rPr>
                <w:color w:val="FFFFFF" w:themeColor="background1"/>
              </w:rPr>
            </w:pPr>
            <w:r>
              <w:rPr>
                <w:color w:val="FFFFFF" w:themeColor="background1"/>
              </w:rPr>
              <w:t>52.4%</w:t>
            </w:r>
          </w:p>
        </w:tc>
      </w:tr>
      <w:tr w:rsidR="00820BC3" w14:paraId="049B9977" w14:textId="77777777" w:rsidTr="00301A6C">
        <w:trPr>
          <w:trHeight w:hRule="exact" w:val="567"/>
        </w:trPr>
        <w:tc>
          <w:tcPr>
            <w:tcW w:w="2835" w:type="dxa"/>
            <w:tcMar>
              <w:top w:w="57" w:type="dxa"/>
            </w:tcMar>
            <w:vAlign w:val="center"/>
          </w:tcPr>
          <w:p w14:paraId="31299067" w14:textId="77777777" w:rsidR="00AA27D3" w:rsidRDefault="008B1149"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2957CA3" w14:textId="77777777" w:rsidR="00AA27D3" w:rsidRDefault="008B1149" w:rsidP="00BA1967">
            <w:pPr>
              <w:pStyle w:val="ESBodyText0"/>
              <w:spacing w:line="240" w:lineRule="auto"/>
              <w:jc w:val="center"/>
            </w:pPr>
            <w:r>
              <w:t>51.6%</w:t>
            </w:r>
          </w:p>
        </w:tc>
        <w:tc>
          <w:tcPr>
            <w:tcW w:w="1060" w:type="dxa"/>
            <w:tcBorders>
              <w:top w:val="single" w:sz="4" w:space="0" w:color="FFFFFF" w:themeColor="background1"/>
            </w:tcBorders>
            <w:shd w:val="clear" w:color="auto" w:fill="A6A6A6" w:themeFill="background1" w:themeFillShade="A6"/>
            <w:tcMar>
              <w:top w:w="57" w:type="dxa"/>
            </w:tcMar>
            <w:vAlign w:val="center"/>
          </w:tcPr>
          <w:p w14:paraId="5BDB3C0D" w14:textId="77777777" w:rsidR="00AA27D3" w:rsidRDefault="008B1149" w:rsidP="00BA1967">
            <w:pPr>
              <w:pStyle w:val="ESBodyText0"/>
              <w:spacing w:line="240" w:lineRule="auto"/>
              <w:jc w:val="center"/>
            </w:pPr>
            <w:r>
              <w:t>54.5%</w:t>
            </w:r>
          </w:p>
        </w:tc>
      </w:tr>
    </w:tbl>
    <w:p w14:paraId="605B1C6E" w14:textId="77777777" w:rsidR="004F0C48" w:rsidRDefault="008B1149">
      <w:pPr>
        <w:pStyle w:val="ESBodyText0"/>
      </w:pPr>
      <w:r>
        <w:rPr>
          <w:noProof/>
        </w:rPr>
        <mc:AlternateContent>
          <mc:Choice Requires="wps">
            <w:drawing>
              <wp:anchor distT="0" distB="0" distL="114300" distR="114300" simplePos="0" relativeHeight="251679744" behindDoc="0" locked="0" layoutInCell="1" allowOverlap="1" wp14:anchorId="6489B7A6" wp14:editId="12574F5F">
                <wp:simplePos x="0" y="0"/>
                <wp:positionH relativeFrom="margin">
                  <wp:align>left</wp:align>
                </wp:positionH>
                <wp:positionV relativeFrom="paragraph">
                  <wp:posOffset>1270</wp:posOffset>
                </wp:positionV>
                <wp:extent cx="3686175" cy="857250"/>
                <wp:effectExtent l="0" t="0" r="9525" b="0"/>
                <wp:wrapNone/>
                <wp:docPr id="32777" name="Text Box 7"/>
                <wp:cNvGraphicFramePr/>
                <a:graphic xmlns:a="http://schemas.openxmlformats.org/drawingml/2006/main">
                  <a:graphicData uri="http://schemas.microsoft.com/office/word/2010/wordprocessingShape">
                    <wps:wsp>
                      <wps:cNvSpPr txBox="1"/>
                      <wps:spPr>
                        <a:xfrm>
                          <a:off x="0" y="0"/>
                          <a:ext cx="3686175" cy="857250"/>
                        </a:xfrm>
                        <a:prstGeom prst="rect">
                          <a:avLst/>
                        </a:prstGeom>
                        <a:solidFill>
                          <a:schemeClr val="lt1"/>
                        </a:solidFill>
                        <a:ln w="6350">
                          <a:noFill/>
                        </a:ln>
                      </wps:spPr>
                      <wps:txbx>
                        <w:txbxContent>
                          <w:p w14:paraId="6FE5495E" w14:textId="77777777" w:rsidR="007A7D8C" w:rsidRPr="00A55216" w:rsidRDefault="008B1149" w:rsidP="007A7D8C">
                            <w:pPr>
                              <w:rPr>
                                <w:i/>
                                <w:iCs/>
                                <w:lang w:val="en-AU"/>
                              </w:rPr>
                            </w:pPr>
                            <w:r>
                              <w:rPr>
                                <w:i/>
                                <w:iCs/>
                                <w:lang w:val="en-AU"/>
                              </w:rPr>
                              <w:t xml:space="preserve">Due to lower participation rates, differences in the timing of </w:t>
                            </w:r>
                            <w:r>
                              <w:rPr>
                                <w:i/>
                                <w:iCs/>
                                <w:lang w:val="en-AU"/>
                              </w:rPr>
                              <w:t>the 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6489B7A6" id="Text Box 7" o:spid="_x0000_s1028" type="#_x0000_t202" style="position:absolute;margin-left:0;margin-top:.1pt;width:290.25pt;height:67.5pt;z-index:2516797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" fillcolor="white [3201]" stroked="f" strokeweight=".5pt">
                <v:textbox>
                  <w:txbxContent>
                    <w:p w14:paraId="6FE5495E" w14:textId="77777777" w:rsidR="007A7D8C" w:rsidRPr="00A55216" w:rsidRDefault="008B1149" w:rsidP="007A7D8C">
                      <w:pPr>
                        <w:rPr>
                          <w:i/>
                          <w:iCs/>
                          <w:lang w:val="en-AU"/>
                        </w:rPr>
                      </w:pPr>
                      <w:r>
                        <w:rPr>
                          <w:i/>
                          <w:iCs/>
                          <w:lang w:val="en-AU"/>
                        </w:rPr>
                        <w:t xml:space="preserve">Due to lower participation rates, differences in the timing of </w:t>
                      </w:r>
                      <w:r>
                        <w:rPr>
                          <w:i/>
                          <w:iCs/>
                          <w:lang w:val="en-AU"/>
                        </w:rPr>
                        <w:t>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14:paraId="225E9CA0" w14:textId="77777777" w:rsidR="004F0C48" w:rsidRDefault="008B1149">
      <w:pPr>
        <w:pStyle w:val="ESBodyText0"/>
      </w:pPr>
    </w:p>
    <w:p w14:paraId="22AB78D9" w14:textId="77777777" w:rsidR="00B94B51" w:rsidRDefault="008B1149" w:rsidP="00B94B51">
      <w:pPr>
        <w:pStyle w:val="ESBodyText0"/>
        <w:spacing w:after="0" w:line="240" w:lineRule="auto"/>
      </w:pPr>
    </w:p>
    <w:p w14:paraId="2747E4B1" w14:textId="77777777" w:rsidR="00A55216" w:rsidRDefault="008B1149" w:rsidP="00B94B51">
      <w:pPr>
        <w:pStyle w:val="ESBodyText0"/>
        <w:spacing w:after="0" w:line="240" w:lineRule="auto"/>
      </w:pPr>
    </w:p>
    <w:p w14:paraId="0C1D1533" w14:textId="77777777" w:rsidR="007317CA" w:rsidRDefault="008B1149" w:rsidP="007317CA">
      <w:pPr>
        <w:pStyle w:val="ESHeading30"/>
        <w:spacing w:before="120"/>
      </w:pPr>
    </w:p>
    <w:p w14:paraId="52C2F029" w14:textId="77777777" w:rsidR="003221FB" w:rsidRDefault="008B1149" w:rsidP="00D4348E">
      <w:pPr>
        <w:pStyle w:val="ESHeading30"/>
      </w:pPr>
      <w:r>
        <w:t>Student Attitudes to Sc</w:t>
      </w:r>
      <w:r>
        <w:t>hool – Management of Bullying</w:t>
      </w:r>
    </w:p>
    <w:p w14:paraId="1B843C4C" w14:textId="77777777" w:rsidR="00192005" w:rsidRDefault="008B1149">
      <w:pPr>
        <w:pStyle w:val="ESBodyText0"/>
      </w:pPr>
      <w:r>
        <w:t xml:space="preserve">The percent endorsement on Management of Bullying factor, as reported in the Attitudes to School Survey completed annually by Victorian </w:t>
      </w:r>
      <w:r>
        <w:t>g</w:t>
      </w:r>
      <w:r>
        <w:t>overnment school students</w:t>
      </w:r>
      <w:r>
        <w:t xml:space="preserve">, </w:t>
      </w:r>
      <w:r>
        <w:t>indicates the percent of positive responses (agree or strongly</w:t>
      </w:r>
      <w:r>
        <w:t xml:space="preserve"> agree).</w:t>
      </w:r>
    </w:p>
    <w:p w14:paraId="3B09FC90" w14:textId="77777777" w:rsidR="001B1C12" w:rsidRDefault="008B1149">
      <w:pPr>
        <w:pStyle w:val="ESBodyText0"/>
      </w:pPr>
      <w:r>
        <w:rPr>
          <w:noProof/>
        </w:rPr>
        <w:drawing>
          <wp:anchor distT="0" distB="0" distL="114300" distR="114300" simplePos="0" relativeHeight="251669504" behindDoc="0" locked="0" layoutInCell="1" allowOverlap="1" wp14:anchorId="3A8CB0DA" wp14:editId="42695DA8">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820BC3" w14:paraId="5F0C348F" w14:textId="77777777" w:rsidTr="00301A6C">
        <w:tc>
          <w:tcPr>
            <w:tcW w:w="2835" w:type="dxa"/>
            <w:vAlign w:val="bottom"/>
          </w:tcPr>
          <w:p w14:paraId="092AE8B2" w14:textId="77777777" w:rsidR="001B1C12" w:rsidRDefault="008B1149"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4E2DB9F9" w14:textId="77777777" w:rsidR="001B1C12" w:rsidRPr="00B20B33" w:rsidRDefault="008B1149"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4B445FF8" w14:textId="77777777" w:rsidR="001B1C12" w:rsidRDefault="008B1149" w:rsidP="00BA1967">
            <w:pPr>
              <w:pStyle w:val="ESBodyText0"/>
              <w:spacing w:line="240" w:lineRule="auto"/>
              <w:jc w:val="center"/>
            </w:pPr>
            <w:r>
              <w:t>Latest year (202</w:t>
            </w:r>
            <w:r>
              <w:t>1</w:t>
            </w:r>
            <w:r>
              <w:t>)</w:t>
            </w:r>
          </w:p>
        </w:tc>
        <w:tc>
          <w:tcPr>
            <w:tcW w:w="1060" w:type="dxa"/>
            <w:vAlign w:val="bottom"/>
          </w:tcPr>
          <w:p w14:paraId="1922971F" w14:textId="77777777" w:rsidR="001B1C12" w:rsidRDefault="008B1149" w:rsidP="00BA1967">
            <w:pPr>
              <w:pStyle w:val="ESBodyText0"/>
              <w:spacing w:line="240" w:lineRule="auto"/>
              <w:jc w:val="center"/>
            </w:pPr>
            <w:r>
              <w:t>4-year average</w:t>
            </w:r>
          </w:p>
        </w:tc>
      </w:tr>
      <w:tr w:rsidR="00820BC3" w14:paraId="7924D80E" w14:textId="77777777" w:rsidTr="00301A6C">
        <w:trPr>
          <w:trHeight w:hRule="exact" w:val="567"/>
        </w:trPr>
        <w:tc>
          <w:tcPr>
            <w:tcW w:w="2835" w:type="dxa"/>
            <w:tcMar>
              <w:top w:w="57" w:type="dxa"/>
            </w:tcMar>
            <w:vAlign w:val="center"/>
          </w:tcPr>
          <w:p w14:paraId="724949E8" w14:textId="77777777" w:rsidR="001B1C12" w:rsidRDefault="008B1149"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00A54212" w14:textId="77777777" w:rsidR="001B1C12" w:rsidRDefault="008B1149" w:rsidP="00BA1967">
            <w:pPr>
              <w:pStyle w:val="ESBodyText0"/>
              <w:spacing w:line="240" w:lineRule="auto"/>
              <w:jc w:val="center"/>
            </w:pPr>
            <w:r>
              <w:t>50.7%</w:t>
            </w:r>
          </w:p>
        </w:tc>
        <w:tc>
          <w:tcPr>
            <w:tcW w:w="1060" w:type="dxa"/>
            <w:tcBorders>
              <w:bottom w:val="single" w:sz="4" w:space="0" w:color="FFFFFF" w:themeColor="background1"/>
            </w:tcBorders>
            <w:shd w:val="clear" w:color="auto" w:fill="FFC000"/>
            <w:tcMar>
              <w:top w:w="57" w:type="dxa"/>
            </w:tcMar>
            <w:vAlign w:val="center"/>
          </w:tcPr>
          <w:p w14:paraId="5EE45885" w14:textId="77777777" w:rsidR="001B1C12" w:rsidRDefault="008B1149" w:rsidP="00BA1967">
            <w:pPr>
              <w:pStyle w:val="ESBodyText0"/>
              <w:spacing w:line="240" w:lineRule="auto"/>
              <w:jc w:val="center"/>
            </w:pPr>
            <w:r>
              <w:t>55.0%</w:t>
            </w:r>
          </w:p>
        </w:tc>
      </w:tr>
      <w:tr w:rsidR="00820BC3" w14:paraId="413A68DE" w14:textId="77777777" w:rsidTr="00301A6C">
        <w:trPr>
          <w:trHeight w:hRule="exact" w:val="567"/>
        </w:trPr>
        <w:tc>
          <w:tcPr>
            <w:tcW w:w="2835" w:type="dxa"/>
            <w:tcMar>
              <w:top w:w="57" w:type="dxa"/>
            </w:tcMar>
            <w:vAlign w:val="center"/>
          </w:tcPr>
          <w:p w14:paraId="1581926A" w14:textId="77777777" w:rsidR="001B1C12" w:rsidRDefault="008B1149"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26DAB3C4" w14:textId="77777777" w:rsidR="001B1C12" w:rsidRPr="00B20B33" w:rsidRDefault="008B1149" w:rsidP="00BA1967">
            <w:pPr>
              <w:pStyle w:val="ESBodyText0"/>
              <w:spacing w:line="240" w:lineRule="auto"/>
              <w:jc w:val="center"/>
              <w:rPr>
                <w:color w:val="FFFFFF" w:themeColor="background1"/>
              </w:rPr>
            </w:pPr>
            <w:r>
              <w:rPr>
                <w:color w:val="FFFFFF" w:themeColor="background1"/>
              </w:rPr>
              <w:t>55.9%</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2F2F3614" w14:textId="77777777" w:rsidR="001B1C12" w:rsidRPr="00B20B33" w:rsidRDefault="008B1149" w:rsidP="00BA1967">
            <w:pPr>
              <w:pStyle w:val="ESBodyText0"/>
              <w:spacing w:line="240" w:lineRule="auto"/>
              <w:jc w:val="center"/>
              <w:rPr>
                <w:color w:val="FFFFFF" w:themeColor="background1"/>
              </w:rPr>
            </w:pPr>
            <w:r>
              <w:rPr>
                <w:color w:val="FFFFFF" w:themeColor="background1"/>
              </w:rPr>
              <w:t>58.0%</w:t>
            </w:r>
          </w:p>
        </w:tc>
      </w:tr>
      <w:tr w:rsidR="00820BC3" w14:paraId="747E7080" w14:textId="77777777" w:rsidTr="00301A6C">
        <w:trPr>
          <w:trHeight w:hRule="exact" w:val="567"/>
        </w:trPr>
        <w:tc>
          <w:tcPr>
            <w:tcW w:w="2835" w:type="dxa"/>
            <w:tcMar>
              <w:top w:w="57" w:type="dxa"/>
            </w:tcMar>
            <w:vAlign w:val="center"/>
          </w:tcPr>
          <w:p w14:paraId="78D5F10D" w14:textId="77777777" w:rsidR="001B1C12" w:rsidRDefault="008B1149"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28D68D9" w14:textId="77777777" w:rsidR="001B1C12" w:rsidRDefault="008B1149" w:rsidP="00BA1967">
            <w:pPr>
              <w:pStyle w:val="ESBodyText0"/>
              <w:spacing w:line="240" w:lineRule="auto"/>
              <w:jc w:val="center"/>
            </w:pPr>
            <w:r>
              <w:t>53.3%</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5FC20AD" w14:textId="77777777" w:rsidR="001B1C12" w:rsidRDefault="008B1149" w:rsidP="00BA1967">
            <w:pPr>
              <w:pStyle w:val="ESBodyText0"/>
              <w:spacing w:line="240" w:lineRule="auto"/>
              <w:jc w:val="center"/>
            </w:pPr>
            <w:r>
              <w:t>56.8%</w:t>
            </w:r>
          </w:p>
        </w:tc>
      </w:tr>
    </w:tbl>
    <w:p w14:paraId="31AECEAB" w14:textId="77777777" w:rsidR="001B1C12" w:rsidRPr="00A55216" w:rsidRDefault="008B1149">
      <w:pPr>
        <w:pStyle w:val="ESBodyText0"/>
      </w:pPr>
      <w:r>
        <w:rPr>
          <w:noProof/>
        </w:rPr>
        <mc:AlternateContent>
          <mc:Choice Requires="wps">
            <w:drawing>
              <wp:anchor distT="0" distB="0" distL="114300" distR="114300" simplePos="0" relativeHeight="251681792" behindDoc="0" locked="0" layoutInCell="1" allowOverlap="1" wp14:anchorId="5F3AD44A" wp14:editId="6EEF080D">
                <wp:simplePos x="0" y="0"/>
                <wp:positionH relativeFrom="margin">
                  <wp:align>left</wp:align>
                </wp:positionH>
                <wp:positionV relativeFrom="paragraph">
                  <wp:posOffset>-4445</wp:posOffset>
                </wp:positionV>
                <wp:extent cx="3686175" cy="866775"/>
                <wp:effectExtent l="0" t="0" r="9525" b="9525"/>
                <wp:wrapNone/>
                <wp:docPr id="32787" name="Text Box 10"/>
                <wp:cNvGraphicFramePr/>
                <a:graphic xmlns:a="http://schemas.openxmlformats.org/drawingml/2006/main">
                  <a:graphicData uri="http://schemas.microsoft.com/office/word/2010/wordprocessingShape">
                    <wps:wsp>
                      <wps:cNvSpPr txBox="1"/>
                      <wps:spPr>
                        <a:xfrm>
                          <a:off x="0" y="0"/>
                          <a:ext cx="3686175" cy="866775"/>
                        </a:xfrm>
                        <a:prstGeom prst="rect">
                          <a:avLst/>
                        </a:prstGeom>
                        <a:solidFill>
                          <a:schemeClr val="lt1"/>
                        </a:solidFill>
                        <a:ln w="6350">
                          <a:noFill/>
                        </a:ln>
                      </wps:spPr>
                      <wps:txbx>
                        <w:txbxContent>
                          <w:p w14:paraId="104372EA" w14:textId="77777777" w:rsidR="007A7D8C" w:rsidRPr="00A55216" w:rsidRDefault="008B1149" w:rsidP="007A7D8C">
                            <w:pPr>
                              <w:rPr>
                                <w:i/>
                                <w:iCs/>
                                <w:lang w:val="en-AU"/>
                              </w:rPr>
                            </w:pPr>
                            <w:r>
                              <w:rPr>
                                <w:i/>
                                <w:iCs/>
                                <w:lang w:val="en-AU"/>
                              </w:rPr>
                              <w:t xml:space="preserve">Due to lower participation rates, differences in the </w:t>
                            </w:r>
                            <w:r>
                              <w:rPr>
                                <w:i/>
                                <w:iCs/>
                                <w:lang w:val="en-AU"/>
                              </w:rPr>
                              <w:t>timing of the 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5F3AD44A" id="Text Box 10" o:spid="_x0000_s1029" type="#_x0000_t202" style="position:absolute;margin-left:0;margin-top:-.35pt;width:290.25pt;height:68.25pt;z-index:2516817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" fillcolor="white [3201]" stroked="f" strokeweight=".5pt">
                <v:textbox>
                  <w:txbxContent>
                    <w:p w14:paraId="104372EA" w14:textId="77777777" w:rsidR="007A7D8C" w:rsidRPr="00A55216" w:rsidRDefault="008B1149" w:rsidP="007A7D8C">
                      <w:pPr>
                        <w:rPr>
                          <w:i/>
                          <w:iCs/>
                          <w:lang w:val="en-AU"/>
                        </w:rPr>
                      </w:pPr>
                      <w:r>
                        <w:rPr>
                          <w:i/>
                          <w:iCs/>
                          <w:lang w:val="en-AU"/>
                        </w:rPr>
                        <w:t xml:space="preserve">Due to lower participation rates, differences in the </w:t>
                      </w:r>
                      <w:r>
                        <w:rPr>
                          <w:i/>
                          <w:iCs/>
                          <w:lang w:val="en-AU"/>
                        </w:rPr>
                        <w:t>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14:paraId="1A3B4CD1" w14:textId="77777777" w:rsidR="001B1C12" w:rsidRPr="00A55216" w:rsidRDefault="008B1149">
      <w:pPr>
        <w:pStyle w:val="ESBodyText0"/>
      </w:pPr>
    </w:p>
    <w:p w14:paraId="6FFEA778" w14:textId="77777777" w:rsidR="00B94B51" w:rsidRPr="00A55216" w:rsidRDefault="008B1149">
      <w:pPr>
        <w:spacing w:after="0" w:line="240" w:lineRule="auto"/>
        <w:rPr>
          <w:rFonts w:eastAsiaTheme="majorEastAsia" w:cstheme="majorBidi"/>
          <w:bCs/>
          <w:caps/>
          <w:sz w:val="20"/>
          <w:szCs w:val="20"/>
        </w:rPr>
      </w:pPr>
    </w:p>
    <w:p w14:paraId="176B939E" w14:textId="77777777" w:rsidR="00A55216" w:rsidRPr="00A55216" w:rsidRDefault="008B1149">
      <w:pPr>
        <w:spacing w:after="0" w:line="240" w:lineRule="auto"/>
        <w:rPr>
          <w:rFonts w:eastAsiaTheme="majorEastAsia" w:cstheme="majorBidi"/>
          <w:bCs/>
          <w:caps/>
          <w:sz w:val="20"/>
          <w:szCs w:val="20"/>
        </w:rPr>
      </w:pPr>
    </w:p>
    <w:p w14:paraId="150AD2F7" w14:textId="77777777" w:rsidR="009E6D61" w:rsidRDefault="008B1149">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5B4C1AE8" w14:textId="77777777" w:rsidR="009E6D61" w:rsidRPr="0017363D" w:rsidRDefault="008B1149" w:rsidP="00D4348E">
      <w:pPr>
        <w:pStyle w:val="ESHeading10"/>
        <w:rPr>
          <w:b/>
          <w:bCs w:val="0"/>
          <w:sz w:val="44"/>
          <w:szCs w:val="52"/>
        </w:rPr>
      </w:pPr>
      <w:r w:rsidRPr="0017363D">
        <w:rPr>
          <w:b/>
          <w:bCs w:val="0"/>
          <w:sz w:val="44"/>
          <w:szCs w:val="52"/>
        </w:rPr>
        <w:t>Financial Performance and Position</w:t>
      </w:r>
    </w:p>
    <w:p w14:paraId="11B11392" w14:textId="77777777" w:rsidR="009E6D61" w:rsidRPr="0099239B" w:rsidRDefault="008B1149"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2021</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820BC3" w14:paraId="587E2D88" w14:textId="77777777" w:rsidTr="00820BC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514880FC" w14:textId="77777777" w:rsidR="009E6D61" w:rsidRPr="00243D95" w:rsidRDefault="008B1149">
            <w:pPr>
              <w:spacing w:before="40" w:after="40" w:line="240" w:lineRule="auto"/>
              <w:rPr>
                <w:rFonts w:cs="Times New Roman"/>
                <w:szCs w:val="22"/>
              </w:rPr>
            </w:pPr>
            <w:bookmarkStart w:id="3"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65891F2F" w14:textId="77777777" w:rsidR="009E6D61" w:rsidRPr="00243D95" w:rsidRDefault="008B114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820BC3" w14:paraId="750C5260"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7BA5A3FA" w14:textId="77777777" w:rsidR="009E6D61" w:rsidRDefault="008B1149">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1C90AB67"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$4,258,955</w:t>
            </w:r>
          </w:p>
        </w:tc>
      </w:tr>
      <w:tr w:rsidR="00820BC3" w14:paraId="143F1980"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4C12369" w14:textId="77777777" w:rsidR="009E6D61" w:rsidRDefault="008B1149">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30785AC6"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$1,140,527</w:t>
            </w:r>
          </w:p>
        </w:tc>
      </w:tr>
      <w:tr w:rsidR="00820BC3" w14:paraId="1DEBA888"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3C2067C" w14:textId="77777777" w:rsidR="009E6D61" w:rsidRDefault="008B1149">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557FABB9"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$1,776</w:t>
            </w:r>
          </w:p>
        </w:tc>
      </w:tr>
      <w:tr w:rsidR="00820BC3" w14:paraId="3BE94C3C"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4AD3874" w14:textId="77777777" w:rsidR="009E6D61" w:rsidRDefault="008B1149">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345BAC2F"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$13,152</w:t>
            </w:r>
          </w:p>
        </w:tc>
      </w:tr>
      <w:tr w:rsidR="00820BC3" w14:paraId="200A7836"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001E6661" w14:textId="77777777" w:rsidR="009E6D61" w:rsidRDefault="008B1149">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294A3CC7"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$23,572</w:t>
            </w:r>
          </w:p>
        </w:tc>
      </w:tr>
      <w:tr w:rsidR="00820BC3" w14:paraId="785DDF79"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4CB27048" w14:textId="77777777" w:rsidR="009E6D61" w:rsidRDefault="008B1149">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748A4AA0"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$166,402</w:t>
            </w:r>
          </w:p>
        </w:tc>
      </w:tr>
      <w:tr w:rsidR="00820BC3" w14:paraId="062E9B86"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44530ED5" w14:textId="77777777" w:rsidR="007A1EF3" w:rsidRPr="007A1EF3" w:rsidRDefault="008B1149">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416CCE2E" w14:textId="77777777" w:rsidR="007A1EF3" w:rsidRDefault="008B1149">
            <w:pPr>
              <w:jc w:val="right"/>
              <w:cnfStyle w:val="000000100000" w:firstRow="0" w:lastRow="0" w:firstColumn="0" w:lastColumn="0" w:oddVBand="0" w:evenVBand="0" w:oddHBand="1" w:evenHBand="0" w:firstRowFirstColumn="0" w:firstRowLastColumn="0" w:lastRowFirstColumn="0" w:lastRowLastColumn="0"/>
            </w:pPr>
            <w:r>
              <w:t>$0</w:t>
            </w:r>
          </w:p>
        </w:tc>
      </w:tr>
      <w:tr w:rsidR="00820BC3" w14:paraId="18146D37"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45110ADE" w14:textId="77777777" w:rsidR="009E6D61" w:rsidRDefault="008B1149">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39DAC06A" w14:textId="77777777" w:rsidR="009E6D61" w:rsidRPr="00243D95" w:rsidRDefault="008B1149">
            <w:pPr>
              <w:jc w:val="right"/>
              <w:cnfStyle w:val="000000000000" w:firstRow="0" w:lastRow="0" w:firstColumn="0" w:lastColumn="0" w:oddVBand="0" w:evenVBand="0" w:oddHBand="0" w:evenHBand="0" w:firstRowFirstColumn="0" w:firstRowLastColumn="0" w:lastRowFirstColumn="0" w:lastRowLastColumn="0"/>
              <w:rPr>
                <w:b/>
                <w:bCs/>
              </w:rPr>
            </w:pPr>
            <w:r>
              <w:rPr>
                <w:b/>
                <w:bCs/>
              </w:rPr>
              <w:t>$5,604,384</w:t>
            </w:r>
          </w:p>
        </w:tc>
      </w:tr>
      <w:bookmarkEnd w:id="3"/>
    </w:tbl>
    <w:p w14:paraId="62AE8E20" w14:textId="77777777" w:rsidR="009E6D61" w:rsidRDefault="008B1149"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820BC3" w14:paraId="5BCBB1D2" w14:textId="77777777" w:rsidTr="00820BC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5D8F55D6" w14:textId="77777777" w:rsidR="009E6D61" w:rsidRPr="00243D95" w:rsidRDefault="008B1149">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5EDCE861" w14:textId="77777777" w:rsidR="009E6D61" w:rsidRPr="00243D95" w:rsidRDefault="008B114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820BC3" w14:paraId="591F653D"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3071A44D" w14:textId="77777777" w:rsidR="009E6D61" w:rsidRDefault="008B1149">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12B8DDBD"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$373,131</w:t>
            </w:r>
          </w:p>
        </w:tc>
      </w:tr>
      <w:tr w:rsidR="00820BC3" w14:paraId="34668B1A"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247BBD3D" w14:textId="77777777" w:rsidR="009E6D61" w:rsidRDefault="008B1149">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3A178C1A"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$44,140</w:t>
            </w:r>
          </w:p>
        </w:tc>
      </w:tr>
      <w:tr w:rsidR="00820BC3" w14:paraId="2646A03B"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5CF32D20" w14:textId="77777777" w:rsidR="009E6D61" w:rsidRDefault="008B1149">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781705CE"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$0</w:t>
            </w:r>
          </w:p>
        </w:tc>
      </w:tr>
      <w:tr w:rsidR="00820BC3" w14:paraId="509249BF"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7E7DBC97" w14:textId="77777777" w:rsidR="009E6D61" w:rsidRDefault="008B1149" w:rsidP="00243D95">
            <w:pPr>
              <w:spacing w:before="40" w:after="40" w:line="240" w:lineRule="auto"/>
              <w:rPr>
                <w:rFonts w:cs="Times New Roman"/>
                <w:szCs w:val="22"/>
              </w:rPr>
            </w:pPr>
            <w:r>
              <w:rPr>
                <w:rFonts w:cs="Times New Roman"/>
                <w:b w:val="0"/>
                <w:szCs w:val="22"/>
              </w:rPr>
              <w:t>Equity (Social Disadvantage – Extraordinary Growth)</w:t>
            </w:r>
          </w:p>
          <w:p w14:paraId="38B8DFCC" w14:textId="77777777" w:rsidR="009E6D61" w:rsidRDefault="008B1149">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276E612A"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$0</w:t>
            </w:r>
          </w:p>
        </w:tc>
      </w:tr>
      <w:tr w:rsidR="00820BC3" w14:paraId="1C65DC31"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1723F4CA" w14:textId="77777777" w:rsidR="009E6D61" w:rsidRPr="00243D95" w:rsidRDefault="008B1149"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59729909" w14:textId="77777777" w:rsidR="009E6D61" w:rsidRPr="00243D95" w:rsidRDefault="008B1149">
            <w:pPr>
              <w:jc w:val="right"/>
              <w:cnfStyle w:val="000000100000" w:firstRow="0" w:lastRow="0" w:firstColumn="0" w:lastColumn="0" w:oddVBand="0" w:evenVBand="0" w:oddHBand="1" w:evenHBand="0" w:firstRowFirstColumn="0" w:firstRowLastColumn="0" w:lastRowFirstColumn="0" w:lastRowLastColumn="0"/>
              <w:rPr>
                <w:b/>
                <w:bCs/>
              </w:rPr>
            </w:pPr>
            <w:r>
              <w:rPr>
                <w:b/>
                <w:bCs/>
              </w:rPr>
              <w:t>$417,271</w:t>
            </w:r>
          </w:p>
        </w:tc>
      </w:tr>
    </w:tbl>
    <w:p w14:paraId="0ABD0930" w14:textId="77777777" w:rsidR="009E6D61" w:rsidRDefault="008B1149"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820BC3" w14:paraId="64D16872" w14:textId="77777777" w:rsidTr="00820BC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1116318F" w14:textId="77777777" w:rsidR="009E6D61" w:rsidRPr="00243D95" w:rsidRDefault="008B1149">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1B77FA7E" w14:textId="77777777" w:rsidR="009E6D61" w:rsidRPr="00243D95" w:rsidRDefault="008B114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820BC3" w14:paraId="35734318"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50A0D1DA" w14:textId="77777777" w:rsidR="009E6D61" w:rsidRDefault="008B1149">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449F7C60"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$4,651,929</w:t>
            </w:r>
          </w:p>
        </w:tc>
      </w:tr>
      <w:tr w:rsidR="00820BC3" w14:paraId="7DB61FF7"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1E1CFDB" w14:textId="77777777" w:rsidR="009E6D61" w:rsidRDefault="008B1149">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EEFB9C1"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$0</w:t>
            </w:r>
          </w:p>
        </w:tc>
      </w:tr>
      <w:tr w:rsidR="00820BC3" w14:paraId="0971D04C"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EF53480" w14:textId="77777777" w:rsidR="009E6D61" w:rsidRDefault="008B1149">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FEBF063"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$4,486</w:t>
            </w:r>
          </w:p>
        </w:tc>
      </w:tr>
      <w:tr w:rsidR="00820BC3" w14:paraId="7054B0CC"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E50AE47" w14:textId="77777777" w:rsidR="00140216" w:rsidRDefault="008B1149" w:rsidP="00170C22">
            <w:pPr>
              <w:spacing w:before="40" w:after="40" w:line="240" w:lineRule="auto"/>
              <w:rPr>
                <w:rFonts w:cs="Times New Roman"/>
                <w:szCs w:val="22"/>
              </w:rPr>
            </w:pPr>
            <w:r w:rsidRPr="00140216">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83ABC40" w14:textId="77777777" w:rsidR="00140216" w:rsidRDefault="008B1149" w:rsidP="00170C22">
            <w:pPr>
              <w:jc w:val="right"/>
              <w:cnfStyle w:val="000000000000" w:firstRow="0" w:lastRow="0" w:firstColumn="0" w:lastColumn="0" w:oddVBand="0" w:evenVBand="0" w:oddHBand="0" w:evenHBand="0" w:firstRowFirstColumn="0" w:firstRowLastColumn="0" w:lastRowFirstColumn="0" w:lastRowLastColumn="0"/>
            </w:pPr>
            <w:r>
              <w:t>$85,661</w:t>
            </w:r>
          </w:p>
        </w:tc>
      </w:tr>
      <w:tr w:rsidR="00820BC3" w14:paraId="0CA6439E"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C0F823C" w14:textId="77777777" w:rsidR="009E6D61" w:rsidRDefault="008B1149">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7A042903"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$13,817</w:t>
            </w:r>
          </w:p>
        </w:tc>
      </w:tr>
      <w:tr w:rsidR="00820BC3" w14:paraId="34387EFE"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17CAAAF" w14:textId="77777777" w:rsidR="009E6D61" w:rsidRDefault="008B1149">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6ACF4D0"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$75,907</w:t>
            </w:r>
          </w:p>
        </w:tc>
      </w:tr>
      <w:tr w:rsidR="00820BC3" w14:paraId="48CCAFEC"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66CAF49" w14:textId="77777777" w:rsidR="009E6D61" w:rsidRDefault="008B1149">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28D7BA1"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$12,713</w:t>
            </w:r>
          </w:p>
        </w:tc>
      </w:tr>
      <w:tr w:rsidR="00820BC3" w14:paraId="48EDBC29"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F85C1CE" w14:textId="77777777" w:rsidR="009E6D61" w:rsidRDefault="008B1149">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968EA34"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$18,733</w:t>
            </w:r>
          </w:p>
        </w:tc>
      </w:tr>
      <w:tr w:rsidR="00820BC3" w14:paraId="3ABC9923"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35840B1" w14:textId="77777777" w:rsidR="00140216" w:rsidRDefault="008B1149" w:rsidP="00170C22">
            <w:pPr>
              <w:spacing w:before="40" w:after="40" w:line="240" w:lineRule="auto"/>
              <w:rPr>
                <w:rFonts w:cs="Times New Roman"/>
                <w:szCs w:val="22"/>
              </w:rPr>
            </w:pPr>
            <w:r w:rsidRPr="00140216">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BB6B14C" w14:textId="77777777" w:rsidR="00140216" w:rsidRDefault="008B1149" w:rsidP="00170C22">
            <w:pPr>
              <w:jc w:val="right"/>
              <w:cnfStyle w:val="000000100000" w:firstRow="0" w:lastRow="0" w:firstColumn="0" w:lastColumn="0" w:oddVBand="0" w:evenVBand="0" w:oddHBand="1" w:evenHBand="0" w:firstRowFirstColumn="0" w:firstRowLastColumn="0" w:lastRowFirstColumn="0" w:lastRowLastColumn="0"/>
            </w:pPr>
            <w:r>
              <w:t>$67,820</w:t>
            </w:r>
          </w:p>
        </w:tc>
      </w:tr>
      <w:tr w:rsidR="00820BC3" w14:paraId="4F3C2FAA"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04B9619" w14:textId="77777777" w:rsidR="009E6D61" w:rsidRDefault="008B1149">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ECA3ABD"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$210,949</w:t>
            </w:r>
          </w:p>
        </w:tc>
      </w:tr>
      <w:tr w:rsidR="00820BC3" w14:paraId="69A86BF3"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FD5FC7" w14:textId="77777777" w:rsidR="009E6D61" w:rsidRDefault="008B1149">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D503905"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$164,102</w:t>
            </w:r>
          </w:p>
        </w:tc>
      </w:tr>
      <w:tr w:rsidR="00820BC3" w14:paraId="21F0842A"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D424222" w14:textId="77777777" w:rsidR="00C2284E" w:rsidRDefault="008B1149">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1F01207" w14:textId="77777777" w:rsidR="00C2284E" w:rsidRDefault="008B1149">
            <w:pPr>
              <w:jc w:val="right"/>
              <w:cnfStyle w:val="000000000000" w:firstRow="0" w:lastRow="0" w:firstColumn="0" w:lastColumn="0" w:oddVBand="0" w:evenVBand="0" w:oddHBand="0" w:evenHBand="0" w:firstRowFirstColumn="0" w:firstRowLastColumn="0" w:lastRowFirstColumn="0" w:lastRowLastColumn="0"/>
            </w:pPr>
            <w:r>
              <w:t>$119,477</w:t>
            </w:r>
          </w:p>
        </w:tc>
      </w:tr>
      <w:tr w:rsidR="00820BC3" w14:paraId="656B1CEF"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30B0F35" w14:textId="77777777" w:rsidR="009E6D61" w:rsidRDefault="008B1149">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A5336D2"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$60,574</w:t>
            </w:r>
          </w:p>
        </w:tc>
      </w:tr>
      <w:tr w:rsidR="00820BC3" w14:paraId="769A7763"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941E666" w14:textId="77777777" w:rsidR="00140216" w:rsidRDefault="008B1149" w:rsidP="00170C22">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5030AE45" w14:textId="77777777" w:rsidR="00140216" w:rsidRDefault="008B1149" w:rsidP="00170C22">
            <w:pPr>
              <w:jc w:val="right"/>
              <w:cnfStyle w:val="000000000000" w:firstRow="0" w:lastRow="0" w:firstColumn="0" w:lastColumn="0" w:oddVBand="0" w:evenVBand="0" w:oddHBand="0" w:evenHBand="0" w:firstRowFirstColumn="0" w:firstRowLastColumn="0" w:lastRowFirstColumn="0" w:lastRowLastColumn="0"/>
            </w:pPr>
            <w:r>
              <w:t>$2,730</w:t>
            </w:r>
          </w:p>
        </w:tc>
      </w:tr>
      <w:tr w:rsidR="00820BC3" w14:paraId="4E692A7B"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EE30781" w14:textId="77777777" w:rsidR="009E6D61" w:rsidRDefault="008B1149">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6A3A121"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$0</w:t>
            </w:r>
          </w:p>
        </w:tc>
      </w:tr>
      <w:tr w:rsidR="00820BC3" w14:paraId="5E22659E"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338F9311" w14:textId="77777777" w:rsidR="009E6D61" w:rsidRDefault="008B1149">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2609B99C"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$57,789</w:t>
            </w:r>
          </w:p>
        </w:tc>
      </w:tr>
      <w:tr w:rsidR="00820BC3" w14:paraId="644000F0"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68A15755" w14:textId="77777777" w:rsidR="009E6D61" w:rsidRDefault="008B1149">
            <w:pPr>
              <w:rPr>
                <w:rFonts w:cs="Times New Roman"/>
                <w:szCs w:val="22"/>
              </w:rPr>
            </w:pPr>
            <w:r>
              <w:rPr>
                <w:rFonts w:cs="Times New Roman"/>
                <w:szCs w:val="22"/>
              </w:rPr>
              <w:t>Total Operating Expenditure</w:t>
            </w:r>
          </w:p>
          <w:p w14:paraId="10A0382A" w14:textId="77777777" w:rsidR="009E6D61" w:rsidRDefault="008B1149">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6D976664" w14:textId="77777777" w:rsidR="009E6D61" w:rsidRPr="0099239B" w:rsidRDefault="008B1149">
            <w:pPr>
              <w:jc w:val="right"/>
              <w:cnfStyle w:val="000000100000" w:firstRow="0" w:lastRow="0" w:firstColumn="0" w:lastColumn="0" w:oddVBand="0" w:evenVBand="0" w:oddHBand="1" w:evenHBand="0" w:firstRowFirstColumn="0" w:firstRowLastColumn="0" w:lastRowFirstColumn="0" w:lastRowLastColumn="0"/>
              <w:rPr>
                <w:b/>
                <w:bCs/>
              </w:rPr>
            </w:pPr>
            <w:r>
              <w:rPr>
                <w:b/>
                <w:bCs/>
              </w:rPr>
              <w:t>$5,546,686</w:t>
            </w:r>
          </w:p>
        </w:tc>
      </w:tr>
      <w:tr w:rsidR="00820BC3" w14:paraId="29DE0032"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0670E5B6" w14:textId="77777777" w:rsidR="009E6D61" w:rsidRDefault="008B1149">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34292786" w14:textId="77777777" w:rsidR="009E6D61" w:rsidRPr="0099239B" w:rsidRDefault="008B1149">
            <w:pPr>
              <w:jc w:val="right"/>
              <w:cnfStyle w:val="000000000000" w:firstRow="0" w:lastRow="0" w:firstColumn="0" w:lastColumn="0" w:oddVBand="0" w:evenVBand="0" w:oddHBand="0" w:evenHBand="0" w:firstRowFirstColumn="0" w:firstRowLastColumn="0" w:lastRowFirstColumn="0" w:lastRowLastColumn="0"/>
              <w:rPr>
                <w:b/>
                <w:bCs/>
              </w:rPr>
            </w:pPr>
            <w:r>
              <w:rPr>
                <w:b/>
                <w:bCs/>
              </w:rPr>
              <w:t>$57,697</w:t>
            </w:r>
          </w:p>
        </w:tc>
      </w:tr>
      <w:tr w:rsidR="00820BC3" w14:paraId="1550BEAA"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44BA40B3" w14:textId="77777777" w:rsidR="009E6D61" w:rsidRDefault="008B1149">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3850F842" w14:textId="77777777" w:rsidR="009E6D61" w:rsidRPr="0099239B" w:rsidRDefault="008B1149">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r>
    </w:tbl>
    <w:p w14:paraId="55AF4C8F" w14:textId="77777777" w:rsidR="000C0E44" w:rsidRDefault="008B1149" w:rsidP="000C0E44">
      <w:pPr>
        <w:pStyle w:val="ESBodyText0"/>
        <w:numPr>
          <w:ilvl w:val="0"/>
          <w:numId w:val="30"/>
        </w:numPr>
      </w:pPr>
      <w:r>
        <w:t>The equity funding reported above is a subset of the overall revenue reported by the school.</w:t>
      </w:r>
    </w:p>
    <w:p w14:paraId="4118EAC2" w14:textId="77777777" w:rsidR="000C0E44" w:rsidRDefault="008B1149" w:rsidP="000C0E44">
      <w:pPr>
        <w:pStyle w:val="ESBodyText0"/>
        <w:numPr>
          <w:ilvl w:val="0"/>
          <w:numId w:val="30"/>
        </w:numPr>
      </w:pPr>
      <w:r>
        <w:t>Student Resource Package Expenditure figures are as of 10 Mar 2022</w:t>
      </w:r>
      <w:r>
        <w:t xml:space="preserve"> and are subject to change during the reconciliation process.</w:t>
      </w:r>
    </w:p>
    <w:p w14:paraId="73F2E206" w14:textId="77777777" w:rsidR="000C0E44" w:rsidRDefault="008B1149" w:rsidP="000C0E44">
      <w:pPr>
        <w:pStyle w:val="ESBodyText0"/>
        <w:numPr>
          <w:ilvl w:val="0"/>
          <w:numId w:val="30"/>
        </w:numPr>
      </w:pPr>
      <w:r>
        <w:t>Miscellaneous Expenses include bank charges, administration expenses, insurance and taxation charges.</w:t>
      </w:r>
    </w:p>
    <w:p w14:paraId="47D6004F" w14:textId="77777777" w:rsidR="000C0E44" w:rsidRDefault="008B1149" w:rsidP="00274E29">
      <w:pPr>
        <w:pStyle w:val="ESBodyText0"/>
        <w:numPr>
          <w:ilvl w:val="0"/>
          <w:numId w:val="30"/>
        </w:numPr>
      </w:pPr>
      <w:r>
        <w:t>Salaries and Allowances refers to school-level payroll.</w:t>
      </w:r>
    </w:p>
    <w:p w14:paraId="77D6A18D" w14:textId="77777777" w:rsidR="0099239B" w:rsidRPr="000C0E44" w:rsidRDefault="008B1149">
      <w:pPr>
        <w:spacing w:after="0" w:line="240" w:lineRule="auto"/>
        <w:rPr>
          <w:rFonts w:eastAsiaTheme="majorEastAsia" w:cstheme="majorBidi"/>
          <w:caps/>
          <w:sz w:val="20"/>
          <w:szCs w:val="20"/>
        </w:rPr>
      </w:pPr>
      <w:r>
        <w:br w:type="page"/>
      </w:r>
    </w:p>
    <w:p w14:paraId="000089AD" w14:textId="77777777" w:rsidR="009E6D61" w:rsidRDefault="008B1149" w:rsidP="004143FD">
      <w:pPr>
        <w:pStyle w:val="Style10"/>
        <w:spacing w:before="240" w:after="480" w:line="240" w:lineRule="atLeast"/>
        <w:rPr>
          <w:szCs w:val="24"/>
        </w:rPr>
      </w:pPr>
      <w:r w:rsidRPr="0099239B">
        <w:rPr>
          <w:szCs w:val="24"/>
        </w:rPr>
        <w:t>F</w:t>
      </w:r>
      <w:r>
        <w:rPr>
          <w:szCs w:val="24"/>
        </w:rPr>
        <w:t>INANCIAL POSITION AS AT 31 DECEMB</w:t>
      </w:r>
      <w:r>
        <w:rPr>
          <w:szCs w:val="24"/>
        </w:rPr>
        <w:t>ER 2021</w:t>
      </w:r>
    </w:p>
    <w:tbl>
      <w:tblPr>
        <w:tblStyle w:val="GridTable2-Accent612"/>
        <w:tblW w:w="2876" w:type="pct"/>
        <w:jc w:val="center"/>
        <w:tblLook w:val="04A0" w:firstRow="1" w:lastRow="0" w:firstColumn="1" w:lastColumn="0" w:noHBand="0" w:noVBand="1"/>
        <w:tblCaption w:val="Fund available"/>
      </w:tblPr>
      <w:tblGrid>
        <w:gridCol w:w="4395"/>
        <w:gridCol w:w="1798"/>
      </w:tblGrid>
      <w:tr w:rsidR="00820BC3" w14:paraId="4CC69521" w14:textId="77777777" w:rsidTr="00820BC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FAE513E" w14:textId="77777777" w:rsidR="009E6D61" w:rsidRPr="004143FD" w:rsidRDefault="008B1149">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4D6F957C" w14:textId="77777777" w:rsidR="009E6D61" w:rsidRPr="004143FD" w:rsidRDefault="008B114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820BC3" w14:paraId="196E514E"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79540015" w14:textId="77777777" w:rsidR="009E6D61" w:rsidRDefault="008B1149">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26941174"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$768,055</w:t>
            </w:r>
          </w:p>
        </w:tc>
      </w:tr>
      <w:tr w:rsidR="00820BC3" w14:paraId="5007606D"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3831DFB9" w14:textId="77777777" w:rsidR="009E6D61" w:rsidRDefault="008B1149">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6C60937F"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$10,422</w:t>
            </w:r>
          </w:p>
        </w:tc>
      </w:tr>
      <w:tr w:rsidR="00820BC3" w14:paraId="7DB107F2"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460B2803" w14:textId="77777777" w:rsidR="009E6D61" w:rsidRDefault="008B1149">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350AE2F1"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$0</w:t>
            </w:r>
          </w:p>
        </w:tc>
      </w:tr>
      <w:tr w:rsidR="00820BC3" w14:paraId="06153902"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0B8ACB4C" w14:textId="77777777" w:rsidR="009E6D61" w:rsidRPr="000C0E44" w:rsidRDefault="008B1149">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66A5EA2A" w14:textId="77777777" w:rsidR="009E6D61" w:rsidRPr="000C0E44" w:rsidRDefault="008B1149">
            <w:pPr>
              <w:jc w:val="right"/>
              <w:cnfStyle w:val="000000000000" w:firstRow="0" w:lastRow="0" w:firstColumn="0" w:lastColumn="0" w:oddVBand="0" w:evenVBand="0" w:oddHBand="0" w:evenHBand="0" w:firstRowFirstColumn="0" w:firstRowLastColumn="0" w:lastRowFirstColumn="0" w:lastRowLastColumn="0"/>
              <w:rPr>
                <w:b/>
                <w:bCs/>
              </w:rPr>
            </w:pPr>
            <w:r>
              <w:rPr>
                <w:b/>
                <w:bCs/>
              </w:rPr>
              <w:t>$778,477</w:t>
            </w:r>
          </w:p>
        </w:tc>
      </w:tr>
    </w:tbl>
    <w:p w14:paraId="7738BCD8" w14:textId="77777777" w:rsidR="009E6D61" w:rsidRDefault="008B1149"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820BC3" w14:paraId="121D5A4D" w14:textId="77777777" w:rsidTr="00820BC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6B1905F" w14:textId="77777777" w:rsidR="009E6D61" w:rsidRPr="004143FD" w:rsidRDefault="008B1149">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74FC678C" w14:textId="77777777" w:rsidR="009E6D61" w:rsidRPr="004143FD" w:rsidRDefault="008B114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820BC3" w14:paraId="5E6C5DDC"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0B1DF9F1" w14:textId="77777777" w:rsidR="009E6D61" w:rsidRDefault="008B1149">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180A4E59"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$130,036</w:t>
            </w:r>
          </w:p>
        </w:tc>
      </w:tr>
      <w:tr w:rsidR="00820BC3" w14:paraId="2F01AD73"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E599D3B" w14:textId="77777777" w:rsidR="009E6D61" w:rsidRDefault="008B1149">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4EF1D83E"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$17,180</w:t>
            </w:r>
          </w:p>
        </w:tc>
      </w:tr>
      <w:tr w:rsidR="00820BC3" w14:paraId="2FFC5FB9"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E67CFF8" w14:textId="77777777" w:rsidR="009E6D61" w:rsidRDefault="008B1149">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1FA249F8"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$0</w:t>
            </w:r>
          </w:p>
        </w:tc>
      </w:tr>
      <w:tr w:rsidR="00820BC3" w14:paraId="0C1F50D3"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FF1119F" w14:textId="77777777" w:rsidR="009E6D61" w:rsidRDefault="008B1149">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5E3E03A9"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$27,716</w:t>
            </w:r>
          </w:p>
        </w:tc>
      </w:tr>
      <w:tr w:rsidR="00820BC3" w14:paraId="37A112D6"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86C6DBE" w14:textId="77777777" w:rsidR="009E6D61" w:rsidRDefault="008B1149">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62BAE99D"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$0</w:t>
            </w:r>
          </w:p>
        </w:tc>
      </w:tr>
      <w:tr w:rsidR="00820BC3" w14:paraId="4B1B8C0E"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95C7DAD" w14:textId="77777777" w:rsidR="009E6D61" w:rsidRDefault="008B1149">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2C4E18D6"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$0</w:t>
            </w:r>
          </w:p>
        </w:tc>
      </w:tr>
      <w:tr w:rsidR="00820BC3" w14:paraId="29B875EB"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AD8C568" w14:textId="77777777" w:rsidR="009E6D61" w:rsidRDefault="008B1149">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691A1C31"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$0</w:t>
            </w:r>
          </w:p>
        </w:tc>
      </w:tr>
      <w:tr w:rsidR="00820BC3" w14:paraId="3AB0B180"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490845A" w14:textId="77777777" w:rsidR="009E6D61" w:rsidRDefault="008B1149">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57322B37"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$0</w:t>
            </w:r>
          </w:p>
        </w:tc>
      </w:tr>
      <w:tr w:rsidR="00820BC3" w14:paraId="27609F4F"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7965125" w14:textId="77777777" w:rsidR="009E6D61" w:rsidRDefault="008B1149">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4CB3C385"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$396,863</w:t>
            </w:r>
          </w:p>
        </w:tc>
      </w:tr>
      <w:tr w:rsidR="00820BC3" w14:paraId="2BF837CA"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0CC52F2" w14:textId="77777777" w:rsidR="009E6D61" w:rsidRDefault="008B1149">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7996DF0F"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$15,000</w:t>
            </w:r>
          </w:p>
        </w:tc>
      </w:tr>
      <w:tr w:rsidR="00820BC3" w14:paraId="68116764"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C81053D" w14:textId="77777777" w:rsidR="009E6D61" w:rsidRDefault="008B1149">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2CB2F297"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$0</w:t>
            </w:r>
          </w:p>
        </w:tc>
      </w:tr>
      <w:tr w:rsidR="00820BC3" w14:paraId="42A08A74"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EB84DAD" w14:textId="77777777" w:rsidR="009E6D61" w:rsidRDefault="008B1149">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7F88EAB1"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$15,000</w:t>
            </w:r>
          </w:p>
        </w:tc>
      </w:tr>
      <w:tr w:rsidR="00820BC3" w14:paraId="604E3D48"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3EC4B40" w14:textId="77777777" w:rsidR="009E6D61" w:rsidRDefault="008B1149">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3B0F9830"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$0</w:t>
            </w:r>
          </w:p>
        </w:tc>
      </w:tr>
      <w:tr w:rsidR="00820BC3" w14:paraId="1BEFF3C5"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491D6D0" w14:textId="77777777" w:rsidR="009E6D61" w:rsidRDefault="008B1149">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59EAB35E" w14:textId="77777777" w:rsidR="009E6D61" w:rsidRDefault="008B1149">
            <w:pPr>
              <w:jc w:val="right"/>
              <w:cnfStyle w:val="000000000000" w:firstRow="0" w:lastRow="0" w:firstColumn="0" w:lastColumn="0" w:oddVBand="0" w:evenVBand="0" w:oddHBand="0" w:evenHBand="0" w:firstRowFirstColumn="0" w:firstRowLastColumn="0" w:lastRowFirstColumn="0" w:lastRowLastColumn="0"/>
            </w:pPr>
            <w:r>
              <w:t>$0</w:t>
            </w:r>
          </w:p>
        </w:tc>
      </w:tr>
      <w:tr w:rsidR="00820BC3" w14:paraId="3B883DD3" w14:textId="77777777" w:rsidTr="00820BC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5F677F24" w14:textId="77777777" w:rsidR="009E6D61" w:rsidRDefault="008B1149">
            <w:pPr>
              <w:spacing w:before="40" w:after="40" w:line="240" w:lineRule="auto"/>
              <w:rPr>
                <w:rFonts w:cs="Times New Roman"/>
                <w:szCs w:val="22"/>
              </w:rPr>
            </w:pPr>
            <w:r>
              <w:rPr>
                <w:b w:val="0"/>
                <w:lang w:val="en-US"/>
              </w:rPr>
              <w:t xml:space="preserve">Maintenance - </w:t>
            </w:r>
            <w:r>
              <w:rPr>
                <w:b w:val="0"/>
                <w:lang w:val="en-US"/>
              </w:rPr>
              <w:t>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20857939" w14:textId="77777777" w:rsidR="009E6D61" w:rsidRDefault="008B1149">
            <w:pPr>
              <w:jc w:val="right"/>
              <w:cnfStyle w:val="000000100000" w:firstRow="0" w:lastRow="0" w:firstColumn="0" w:lastColumn="0" w:oddVBand="0" w:evenVBand="0" w:oddHBand="1" w:evenHBand="0" w:firstRowFirstColumn="0" w:firstRowLastColumn="0" w:lastRowFirstColumn="0" w:lastRowLastColumn="0"/>
            </w:pPr>
            <w:r>
              <w:t>$0</w:t>
            </w:r>
          </w:p>
        </w:tc>
      </w:tr>
      <w:tr w:rsidR="00820BC3" w14:paraId="1FE47063" w14:textId="77777777" w:rsidTr="00820BC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74B89161" w14:textId="77777777" w:rsidR="009E6D61" w:rsidRPr="004143FD" w:rsidRDefault="008B1149">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67AE2C40" w14:textId="77777777" w:rsidR="009E6D61" w:rsidRPr="004143FD" w:rsidRDefault="008B1149">
            <w:pPr>
              <w:jc w:val="right"/>
              <w:cnfStyle w:val="000000000000" w:firstRow="0" w:lastRow="0" w:firstColumn="0" w:lastColumn="0" w:oddVBand="0" w:evenVBand="0" w:oddHBand="0" w:evenHBand="0" w:firstRowFirstColumn="0" w:firstRowLastColumn="0" w:lastRowFirstColumn="0" w:lastRowLastColumn="0"/>
              <w:rPr>
                <w:b/>
                <w:bCs/>
              </w:rPr>
            </w:pPr>
            <w:r>
              <w:rPr>
                <w:b/>
                <w:bCs/>
              </w:rPr>
              <w:t>$601,796</w:t>
            </w:r>
          </w:p>
        </w:tc>
      </w:tr>
    </w:tbl>
    <w:p w14:paraId="19B85757" w14:textId="77777777" w:rsidR="009E6D61" w:rsidRDefault="008B1149" w:rsidP="000C0E44">
      <w:pPr>
        <w:pStyle w:val="ESBodyText0"/>
        <w:spacing w:before="120" w:line="240" w:lineRule="auto"/>
      </w:pPr>
    </w:p>
    <w:p w14:paraId="4FFB621F" w14:textId="77777777" w:rsidR="009E6D61" w:rsidRDefault="008B1149">
      <w:pPr>
        <w:pStyle w:val="ESBodyText0"/>
        <w:rPr>
          <w:i/>
        </w:rPr>
      </w:pPr>
      <w:r>
        <w:rPr>
          <w:i/>
        </w:rPr>
        <w:t xml:space="preserve">All funds received from the Department, or raised by the school, have been expended, or committed to subsequent years, to support the achievement of educational outcomes and </w:t>
      </w:r>
      <w:r>
        <w:rPr>
          <w:i/>
        </w:rPr>
        <w:t>other operational needs of the school, consistent with Department policies, School Council approvals and the intent/purposes for which funding was provided or raised.</w:t>
      </w:r>
    </w:p>
    <w:sectPr w:rsidR="009E6D61" w:rsidSect="003F425B">
      <w:headerReference w:type="default" r:id="rId45"/>
      <w:footerReference w:type="default" r:id="rId46"/>
      <w:headerReference w:type="first" r:id="rId47"/>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CE23" w14:textId="77777777" w:rsidR="00000000" w:rsidRDefault="008B1149">
      <w:pPr>
        <w:spacing w:after="0" w:line="240" w:lineRule="auto"/>
      </w:pPr>
      <w:r>
        <w:separator/>
      </w:r>
    </w:p>
  </w:endnote>
  <w:endnote w:type="continuationSeparator" w:id="0">
    <w:p w14:paraId="545B9DBE" w14:textId="77777777" w:rsidR="00000000" w:rsidRDefault="008B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1260" w14:textId="77777777" w:rsidR="00A66941" w:rsidRDefault="008B1149"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618AAC5" w14:textId="77777777" w:rsidR="00A66941" w:rsidRDefault="008B1149"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6458" w14:textId="77777777" w:rsidR="00A66941" w:rsidRPr="003E29B5" w:rsidRDefault="008B1149"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382135"/>
      <w:docPartObj>
        <w:docPartGallery w:val="Page Numbers (Bottom of Page)"/>
        <w:docPartUnique/>
      </w:docPartObj>
    </w:sdtPr>
    <w:sdtEndPr>
      <w:rPr>
        <w:noProof/>
      </w:rPr>
    </w:sdtEndPr>
    <w:sdtContent>
      <w:p w14:paraId="6A8E52EC" w14:textId="77777777" w:rsidR="005E4B2D" w:rsidRDefault="008B1149">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1E721F17" w14:textId="77777777" w:rsidR="005E4B2D" w:rsidRDefault="008B1149">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947829"/>
      <w:docPartObj>
        <w:docPartGallery w:val="Page Numbers (Bottom of Page)"/>
        <w:docPartUnique/>
      </w:docPartObj>
    </w:sdtPr>
    <w:sdtEndPr>
      <w:rPr>
        <w:noProof/>
      </w:rPr>
    </w:sdtEndPr>
    <w:sdtContent>
      <w:p w14:paraId="0B72954E" w14:textId="77777777" w:rsidR="005E4B2D" w:rsidRDefault="008B1149">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CD83" w14:textId="77777777" w:rsidR="00000000" w:rsidRDefault="008B1149">
      <w:pPr>
        <w:spacing w:after="0" w:line="240" w:lineRule="auto"/>
      </w:pPr>
      <w:r>
        <w:separator/>
      </w:r>
    </w:p>
  </w:footnote>
  <w:footnote w:type="continuationSeparator" w:id="0">
    <w:p w14:paraId="636C5F86" w14:textId="77777777" w:rsidR="00000000" w:rsidRDefault="008B1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BDAB" w14:textId="77777777" w:rsidR="00A66941" w:rsidRDefault="008B1149">
    <w:r>
      <w:rPr>
        <w:noProof/>
        <w:lang w:val="en-AU" w:eastAsia="en-AU"/>
      </w:rPr>
      <mc:AlternateContent>
        <mc:Choice Requires="wps">
          <w:drawing>
            <wp:anchor distT="0" distB="0" distL="114300" distR="114300" simplePos="0" relativeHeight="251660288" behindDoc="0" locked="0" layoutInCell="1" allowOverlap="1" wp14:anchorId="1C497839" wp14:editId="4995D189">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D91021F" w14:textId="77777777" w:rsidR="00A66941" w:rsidRDefault="008B114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C497839" id="_x0000_t202" coordsize="21600,21600" o:spt="202" path="m,l,21600r21600,l21600,xe">
              <v:stroke joinstyle="miter"/>
              <v:path gradientshapeok="t" o:connecttype="rect"/>
            </v:shapetype>
            <v:shape id="_x0000_s1030"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5D91021F" w14:textId="77777777" w:rsidR="00A66941" w:rsidRDefault="008B114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D0F2" w14:textId="77777777" w:rsidR="00A66941" w:rsidRDefault="008B1149">
    <w:pPr>
      <w:pStyle w:val="Header"/>
    </w:pPr>
    <w:r w:rsidRPr="000C104E">
      <w:rPr>
        <w:noProof/>
        <w:lang w:val="en-AU" w:eastAsia="en-AU"/>
      </w:rPr>
      <w:drawing>
        <wp:anchor distT="0" distB="0" distL="114300" distR="114300" simplePos="0" relativeHeight="251662336" behindDoc="1" locked="0" layoutInCell="1" allowOverlap="1" wp14:anchorId="139462C4" wp14:editId="3E9DC58E">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7ECA2D0" w14:textId="77777777" w:rsidR="00A66941" w:rsidRDefault="008B11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5E77" w14:textId="77777777" w:rsidR="00A66941" w:rsidRDefault="008B1149">
    <w:r>
      <w:rPr>
        <w:noProof/>
        <w:lang w:val="en-AU" w:eastAsia="en-AU"/>
      </w:rPr>
      <mc:AlternateContent>
        <mc:Choice Requires="wps">
          <w:drawing>
            <wp:anchor distT="0" distB="0" distL="114300" distR="114300" simplePos="0" relativeHeight="251658240" behindDoc="0" locked="0" layoutInCell="1" allowOverlap="1" wp14:anchorId="45B0B5F2" wp14:editId="2740EB3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0AAFD4E" w14:textId="77777777" w:rsidR="00A66941" w:rsidRDefault="008B114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5B0B5F2" id="_x0000_t202" coordsize="21600,21600" o:spt="202" path="m,l,21600r21600,l21600,xe">
              <v:stroke joinstyle="miter"/>
              <v:path gradientshapeok="t" o:connecttype="rect"/>
            </v:shapetype>
            <v:shape id="Text Box 9" o:spid="_x0000_s1031"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10AAFD4E" w14:textId="77777777" w:rsidR="00A66941" w:rsidRDefault="008B114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2682" w14:textId="77777777" w:rsidR="005E4B2D" w:rsidRDefault="008B1149">
    <w:pPr>
      <w:pStyle w:val="Header"/>
      <w:spacing w:before="240"/>
    </w:pPr>
    <w:r>
      <w:rPr>
        <w:noProof/>
        <w:lang w:val="en-AU" w:eastAsia="en-AU"/>
      </w:rPr>
      <w:drawing>
        <wp:inline distT="0" distB="0" distL="0" distR="0" wp14:anchorId="008B8E52" wp14:editId="04DF9943">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Numurkah Secondary College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D19C" w14:textId="77777777" w:rsidR="005E4B2D" w:rsidRDefault="008B1149">
    <w:pPr>
      <w:pStyle w:val="Header"/>
      <w:ind w:left="-993"/>
    </w:pPr>
    <w:r>
      <w:ptab w:relativeTo="margin" w:alignment="left" w:leader="none"/>
    </w:r>
  </w:p>
  <w:p w14:paraId="71CCF575" w14:textId="77777777" w:rsidR="005E4B2D" w:rsidRDefault="008B11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FAEA" w14:textId="77777777" w:rsidR="005E4B2D" w:rsidRDefault="008B1149">
    <w:pPr>
      <w:pStyle w:val="Header0"/>
      <w:spacing w:before="240"/>
    </w:pPr>
    <w:r>
      <w:rPr>
        <w:noProof/>
        <w:lang w:val="en-AU" w:eastAsia="en-AU"/>
      </w:rPr>
      <w:drawing>
        <wp:inline distT="0" distB="0" distL="0" distR="0" wp14:anchorId="11075F09" wp14:editId="62D58403">
          <wp:extent cx="1471910" cy="512445"/>
          <wp:effectExtent l="0" t="0" r="0" b="1905"/>
          <wp:docPr id="1596881442"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Numurkah Secondary College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4F41" w14:textId="77777777" w:rsidR="005E4B2D" w:rsidRDefault="008B1149">
    <w:pPr>
      <w:pStyle w:val="Header1"/>
      <w:ind w:left="-993"/>
    </w:pPr>
    <w:r>
      <w:ptab w:relativeTo="margin" w:alignment="left" w:leader="none"/>
    </w:r>
  </w:p>
  <w:p w14:paraId="643A2FA0" w14:textId="77777777" w:rsidR="005E4B2D" w:rsidRDefault="008B1149">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9119" w14:textId="77777777" w:rsidR="005E4B2D" w:rsidRDefault="008B1149">
    <w:pPr>
      <w:pStyle w:val="Header"/>
      <w:spacing w:before="240"/>
    </w:pPr>
    <w:r>
      <w:rPr>
        <w:noProof/>
        <w:lang w:val="en-AU" w:eastAsia="en-AU"/>
      </w:rPr>
      <w:drawing>
        <wp:inline distT="0" distB="0" distL="0" distR="0" wp14:anchorId="34365A50" wp14:editId="24337858">
          <wp:extent cx="1471910" cy="512445"/>
          <wp:effectExtent l="0" t="0" r="0" b="1905"/>
          <wp:docPr id="166655608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Numurkah Secondary College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D647" w14:textId="77777777" w:rsidR="005E4B2D" w:rsidRDefault="008B1149">
    <w:pPr>
      <w:pStyle w:val="Header"/>
      <w:ind w:left="-993"/>
    </w:pPr>
    <w:r>
      <w:ptab w:relativeTo="margin" w:alignment="left" w:leader="none"/>
    </w:r>
  </w:p>
  <w:p w14:paraId="65C64273" w14:textId="77777777" w:rsidR="005E4B2D" w:rsidRDefault="008B1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F86616D6">
      <w:start w:val="1"/>
      <w:numFmt w:val="bullet"/>
      <w:lvlText w:val=""/>
      <w:lvlJc w:val="left"/>
      <w:pPr>
        <w:ind w:left="720" w:hanging="360"/>
      </w:pPr>
      <w:rPr>
        <w:rFonts w:ascii="Symbol" w:hAnsi="Symbol" w:hint="default"/>
      </w:rPr>
    </w:lvl>
    <w:lvl w:ilvl="1" w:tplc="651430B4" w:tentative="1">
      <w:start w:val="1"/>
      <w:numFmt w:val="bullet"/>
      <w:lvlText w:val="o"/>
      <w:lvlJc w:val="left"/>
      <w:pPr>
        <w:ind w:left="1440" w:hanging="360"/>
      </w:pPr>
      <w:rPr>
        <w:rFonts w:ascii="Courier New" w:hAnsi="Courier New" w:cs="Courier New" w:hint="default"/>
      </w:rPr>
    </w:lvl>
    <w:lvl w:ilvl="2" w:tplc="E5661568" w:tentative="1">
      <w:start w:val="1"/>
      <w:numFmt w:val="bullet"/>
      <w:lvlText w:val=""/>
      <w:lvlJc w:val="left"/>
      <w:pPr>
        <w:ind w:left="2160" w:hanging="360"/>
      </w:pPr>
      <w:rPr>
        <w:rFonts w:ascii="Wingdings" w:hAnsi="Wingdings" w:hint="default"/>
      </w:rPr>
    </w:lvl>
    <w:lvl w:ilvl="3" w:tplc="89F62026" w:tentative="1">
      <w:start w:val="1"/>
      <w:numFmt w:val="bullet"/>
      <w:lvlText w:val=""/>
      <w:lvlJc w:val="left"/>
      <w:pPr>
        <w:ind w:left="2880" w:hanging="360"/>
      </w:pPr>
      <w:rPr>
        <w:rFonts w:ascii="Symbol" w:hAnsi="Symbol" w:hint="default"/>
      </w:rPr>
    </w:lvl>
    <w:lvl w:ilvl="4" w:tplc="C8C85EA6" w:tentative="1">
      <w:start w:val="1"/>
      <w:numFmt w:val="bullet"/>
      <w:lvlText w:val="o"/>
      <w:lvlJc w:val="left"/>
      <w:pPr>
        <w:ind w:left="3600" w:hanging="360"/>
      </w:pPr>
      <w:rPr>
        <w:rFonts w:ascii="Courier New" w:hAnsi="Courier New" w:cs="Courier New" w:hint="default"/>
      </w:rPr>
    </w:lvl>
    <w:lvl w:ilvl="5" w:tplc="6D90A9F2" w:tentative="1">
      <w:start w:val="1"/>
      <w:numFmt w:val="bullet"/>
      <w:lvlText w:val=""/>
      <w:lvlJc w:val="left"/>
      <w:pPr>
        <w:ind w:left="4320" w:hanging="360"/>
      </w:pPr>
      <w:rPr>
        <w:rFonts w:ascii="Wingdings" w:hAnsi="Wingdings" w:hint="default"/>
      </w:rPr>
    </w:lvl>
    <w:lvl w:ilvl="6" w:tplc="56F8D802" w:tentative="1">
      <w:start w:val="1"/>
      <w:numFmt w:val="bullet"/>
      <w:lvlText w:val=""/>
      <w:lvlJc w:val="left"/>
      <w:pPr>
        <w:ind w:left="5040" w:hanging="360"/>
      </w:pPr>
      <w:rPr>
        <w:rFonts w:ascii="Symbol" w:hAnsi="Symbol" w:hint="default"/>
      </w:rPr>
    </w:lvl>
    <w:lvl w:ilvl="7" w:tplc="77E2B3A4" w:tentative="1">
      <w:start w:val="1"/>
      <w:numFmt w:val="bullet"/>
      <w:lvlText w:val="o"/>
      <w:lvlJc w:val="left"/>
      <w:pPr>
        <w:ind w:left="5760" w:hanging="360"/>
      </w:pPr>
      <w:rPr>
        <w:rFonts w:ascii="Courier New" w:hAnsi="Courier New" w:cs="Courier New" w:hint="default"/>
      </w:rPr>
    </w:lvl>
    <w:lvl w:ilvl="8" w:tplc="37FE5F86"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3F5C1962">
      <w:start w:val="1"/>
      <w:numFmt w:val="bullet"/>
      <w:lvlText w:val=""/>
      <w:lvlJc w:val="left"/>
      <w:pPr>
        <w:ind w:left="720" w:hanging="360"/>
      </w:pPr>
      <w:rPr>
        <w:rFonts w:ascii="Symbol" w:hAnsi="Symbol" w:hint="default"/>
      </w:rPr>
    </w:lvl>
    <w:lvl w:ilvl="1" w:tplc="4D74BC5E" w:tentative="1">
      <w:start w:val="1"/>
      <w:numFmt w:val="bullet"/>
      <w:lvlText w:val="o"/>
      <w:lvlJc w:val="left"/>
      <w:pPr>
        <w:ind w:left="1440" w:hanging="360"/>
      </w:pPr>
      <w:rPr>
        <w:rFonts w:ascii="Courier New" w:hAnsi="Courier New" w:cs="Courier New" w:hint="default"/>
      </w:rPr>
    </w:lvl>
    <w:lvl w:ilvl="2" w:tplc="FA147424" w:tentative="1">
      <w:start w:val="1"/>
      <w:numFmt w:val="bullet"/>
      <w:lvlText w:val=""/>
      <w:lvlJc w:val="left"/>
      <w:pPr>
        <w:ind w:left="2160" w:hanging="360"/>
      </w:pPr>
      <w:rPr>
        <w:rFonts w:ascii="Wingdings" w:hAnsi="Wingdings" w:hint="default"/>
      </w:rPr>
    </w:lvl>
    <w:lvl w:ilvl="3" w:tplc="28DCD8C6" w:tentative="1">
      <w:start w:val="1"/>
      <w:numFmt w:val="bullet"/>
      <w:lvlText w:val=""/>
      <w:lvlJc w:val="left"/>
      <w:pPr>
        <w:ind w:left="2880" w:hanging="360"/>
      </w:pPr>
      <w:rPr>
        <w:rFonts w:ascii="Symbol" w:hAnsi="Symbol" w:hint="default"/>
      </w:rPr>
    </w:lvl>
    <w:lvl w:ilvl="4" w:tplc="AA0041E0" w:tentative="1">
      <w:start w:val="1"/>
      <w:numFmt w:val="bullet"/>
      <w:lvlText w:val="o"/>
      <w:lvlJc w:val="left"/>
      <w:pPr>
        <w:ind w:left="3600" w:hanging="360"/>
      </w:pPr>
      <w:rPr>
        <w:rFonts w:ascii="Courier New" w:hAnsi="Courier New" w:cs="Courier New" w:hint="default"/>
      </w:rPr>
    </w:lvl>
    <w:lvl w:ilvl="5" w:tplc="BDE20C0E" w:tentative="1">
      <w:start w:val="1"/>
      <w:numFmt w:val="bullet"/>
      <w:lvlText w:val=""/>
      <w:lvlJc w:val="left"/>
      <w:pPr>
        <w:ind w:left="4320" w:hanging="360"/>
      </w:pPr>
      <w:rPr>
        <w:rFonts w:ascii="Wingdings" w:hAnsi="Wingdings" w:hint="default"/>
      </w:rPr>
    </w:lvl>
    <w:lvl w:ilvl="6" w:tplc="B880B6C6" w:tentative="1">
      <w:start w:val="1"/>
      <w:numFmt w:val="bullet"/>
      <w:lvlText w:val=""/>
      <w:lvlJc w:val="left"/>
      <w:pPr>
        <w:ind w:left="5040" w:hanging="360"/>
      </w:pPr>
      <w:rPr>
        <w:rFonts w:ascii="Symbol" w:hAnsi="Symbol" w:hint="default"/>
      </w:rPr>
    </w:lvl>
    <w:lvl w:ilvl="7" w:tplc="57C0E576" w:tentative="1">
      <w:start w:val="1"/>
      <w:numFmt w:val="bullet"/>
      <w:lvlText w:val="o"/>
      <w:lvlJc w:val="left"/>
      <w:pPr>
        <w:ind w:left="5760" w:hanging="360"/>
      </w:pPr>
      <w:rPr>
        <w:rFonts w:ascii="Courier New" w:hAnsi="Courier New" w:cs="Courier New" w:hint="default"/>
      </w:rPr>
    </w:lvl>
    <w:lvl w:ilvl="8" w:tplc="8894311C"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B9E6334E">
      <w:start w:val="1"/>
      <w:numFmt w:val="bullet"/>
      <w:pStyle w:val="ESBulletsinTable"/>
      <w:lvlText w:val=""/>
      <w:lvlJc w:val="left"/>
      <w:pPr>
        <w:ind w:left="360" w:hanging="360"/>
      </w:pPr>
      <w:rPr>
        <w:rFonts w:ascii="Symbol" w:hAnsi="Symbol" w:hint="default"/>
        <w:color w:val="AF272F"/>
      </w:rPr>
    </w:lvl>
    <w:lvl w:ilvl="1" w:tplc="A16088A6">
      <w:start w:val="1"/>
      <w:numFmt w:val="bullet"/>
      <w:pStyle w:val="ESBulletsinTableLevel2"/>
      <w:lvlText w:val="o"/>
      <w:lvlJc w:val="left"/>
      <w:pPr>
        <w:ind w:left="1440" w:hanging="360"/>
      </w:pPr>
      <w:rPr>
        <w:rFonts w:ascii="Courier New" w:hAnsi="Courier New" w:cs="Courier New" w:hint="default"/>
      </w:rPr>
    </w:lvl>
    <w:lvl w:ilvl="2" w:tplc="B7469BCA" w:tentative="1">
      <w:start w:val="1"/>
      <w:numFmt w:val="bullet"/>
      <w:lvlText w:val=""/>
      <w:lvlJc w:val="left"/>
      <w:pPr>
        <w:ind w:left="2160" w:hanging="360"/>
      </w:pPr>
      <w:rPr>
        <w:rFonts w:ascii="Wingdings" w:hAnsi="Wingdings" w:hint="default"/>
      </w:rPr>
    </w:lvl>
    <w:lvl w:ilvl="3" w:tplc="3E549C70" w:tentative="1">
      <w:start w:val="1"/>
      <w:numFmt w:val="bullet"/>
      <w:lvlText w:val=""/>
      <w:lvlJc w:val="left"/>
      <w:pPr>
        <w:ind w:left="2880" w:hanging="360"/>
      </w:pPr>
      <w:rPr>
        <w:rFonts w:ascii="Symbol" w:hAnsi="Symbol" w:hint="default"/>
      </w:rPr>
    </w:lvl>
    <w:lvl w:ilvl="4" w:tplc="1F4ACE4C" w:tentative="1">
      <w:start w:val="1"/>
      <w:numFmt w:val="bullet"/>
      <w:lvlText w:val="o"/>
      <w:lvlJc w:val="left"/>
      <w:pPr>
        <w:ind w:left="3600" w:hanging="360"/>
      </w:pPr>
      <w:rPr>
        <w:rFonts w:ascii="Courier New" w:hAnsi="Courier New" w:cs="Courier New" w:hint="default"/>
      </w:rPr>
    </w:lvl>
    <w:lvl w:ilvl="5" w:tplc="E626BBB4" w:tentative="1">
      <w:start w:val="1"/>
      <w:numFmt w:val="bullet"/>
      <w:lvlText w:val=""/>
      <w:lvlJc w:val="left"/>
      <w:pPr>
        <w:ind w:left="4320" w:hanging="360"/>
      </w:pPr>
      <w:rPr>
        <w:rFonts w:ascii="Wingdings" w:hAnsi="Wingdings" w:hint="default"/>
      </w:rPr>
    </w:lvl>
    <w:lvl w:ilvl="6" w:tplc="713ED73A" w:tentative="1">
      <w:start w:val="1"/>
      <w:numFmt w:val="bullet"/>
      <w:lvlText w:val=""/>
      <w:lvlJc w:val="left"/>
      <w:pPr>
        <w:ind w:left="5040" w:hanging="360"/>
      </w:pPr>
      <w:rPr>
        <w:rFonts w:ascii="Symbol" w:hAnsi="Symbol" w:hint="default"/>
      </w:rPr>
    </w:lvl>
    <w:lvl w:ilvl="7" w:tplc="4C2EEE20" w:tentative="1">
      <w:start w:val="1"/>
      <w:numFmt w:val="bullet"/>
      <w:lvlText w:val="o"/>
      <w:lvlJc w:val="left"/>
      <w:pPr>
        <w:ind w:left="5760" w:hanging="360"/>
      </w:pPr>
      <w:rPr>
        <w:rFonts w:ascii="Courier New" w:hAnsi="Courier New" w:cs="Courier New" w:hint="default"/>
      </w:rPr>
    </w:lvl>
    <w:lvl w:ilvl="8" w:tplc="EBF6BB70"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660C47D0">
      <w:start w:val="1"/>
      <w:numFmt w:val="bullet"/>
      <w:lvlText w:val=""/>
      <w:lvlJc w:val="left"/>
      <w:pPr>
        <w:ind w:left="720" w:hanging="360"/>
      </w:pPr>
      <w:rPr>
        <w:rFonts w:ascii="Symbol" w:hAnsi="Symbol" w:hint="default"/>
      </w:rPr>
    </w:lvl>
    <w:lvl w:ilvl="1" w:tplc="82F0D066" w:tentative="1">
      <w:start w:val="1"/>
      <w:numFmt w:val="bullet"/>
      <w:lvlText w:val="o"/>
      <w:lvlJc w:val="left"/>
      <w:pPr>
        <w:ind w:left="1440" w:hanging="360"/>
      </w:pPr>
      <w:rPr>
        <w:rFonts w:ascii="Courier New" w:hAnsi="Courier New" w:cs="Courier New" w:hint="default"/>
      </w:rPr>
    </w:lvl>
    <w:lvl w:ilvl="2" w:tplc="8884D692" w:tentative="1">
      <w:start w:val="1"/>
      <w:numFmt w:val="bullet"/>
      <w:lvlText w:val=""/>
      <w:lvlJc w:val="left"/>
      <w:pPr>
        <w:ind w:left="2160" w:hanging="360"/>
      </w:pPr>
      <w:rPr>
        <w:rFonts w:ascii="Wingdings" w:hAnsi="Wingdings" w:hint="default"/>
      </w:rPr>
    </w:lvl>
    <w:lvl w:ilvl="3" w:tplc="59208F0C" w:tentative="1">
      <w:start w:val="1"/>
      <w:numFmt w:val="bullet"/>
      <w:lvlText w:val=""/>
      <w:lvlJc w:val="left"/>
      <w:pPr>
        <w:ind w:left="2880" w:hanging="360"/>
      </w:pPr>
      <w:rPr>
        <w:rFonts w:ascii="Symbol" w:hAnsi="Symbol" w:hint="default"/>
      </w:rPr>
    </w:lvl>
    <w:lvl w:ilvl="4" w:tplc="5F6C3746" w:tentative="1">
      <w:start w:val="1"/>
      <w:numFmt w:val="bullet"/>
      <w:lvlText w:val="o"/>
      <w:lvlJc w:val="left"/>
      <w:pPr>
        <w:ind w:left="3600" w:hanging="360"/>
      </w:pPr>
      <w:rPr>
        <w:rFonts w:ascii="Courier New" w:hAnsi="Courier New" w:cs="Courier New" w:hint="default"/>
      </w:rPr>
    </w:lvl>
    <w:lvl w:ilvl="5" w:tplc="C498771E" w:tentative="1">
      <w:start w:val="1"/>
      <w:numFmt w:val="bullet"/>
      <w:lvlText w:val=""/>
      <w:lvlJc w:val="left"/>
      <w:pPr>
        <w:ind w:left="4320" w:hanging="360"/>
      </w:pPr>
      <w:rPr>
        <w:rFonts w:ascii="Wingdings" w:hAnsi="Wingdings" w:hint="default"/>
      </w:rPr>
    </w:lvl>
    <w:lvl w:ilvl="6" w:tplc="263C1CCC" w:tentative="1">
      <w:start w:val="1"/>
      <w:numFmt w:val="bullet"/>
      <w:lvlText w:val=""/>
      <w:lvlJc w:val="left"/>
      <w:pPr>
        <w:ind w:left="5040" w:hanging="360"/>
      </w:pPr>
      <w:rPr>
        <w:rFonts w:ascii="Symbol" w:hAnsi="Symbol" w:hint="default"/>
      </w:rPr>
    </w:lvl>
    <w:lvl w:ilvl="7" w:tplc="2F88CB38" w:tentative="1">
      <w:start w:val="1"/>
      <w:numFmt w:val="bullet"/>
      <w:lvlText w:val="o"/>
      <w:lvlJc w:val="left"/>
      <w:pPr>
        <w:ind w:left="5760" w:hanging="360"/>
      </w:pPr>
      <w:rPr>
        <w:rFonts w:ascii="Courier New" w:hAnsi="Courier New" w:cs="Courier New" w:hint="default"/>
      </w:rPr>
    </w:lvl>
    <w:lvl w:ilvl="8" w:tplc="E130898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41467A6E">
      <w:start w:val="1"/>
      <w:numFmt w:val="bullet"/>
      <w:lvlText w:val=""/>
      <w:lvlJc w:val="left"/>
      <w:pPr>
        <w:ind w:left="180" w:hanging="360"/>
      </w:pPr>
      <w:rPr>
        <w:rFonts w:ascii="Symbol" w:hAnsi="Symbol" w:hint="default"/>
      </w:rPr>
    </w:lvl>
    <w:lvl w:ilvl="1" w:tplc="6AC6AA2C" w:tentative="1">
      <w:start w:val="1"/>
      <w:numFmt w:val="bullet"/>
      <w:lvlText w:val="o"/>
      <w:lvlJc w:val="left"/>
      <w:pPr>
        <w:ind w:left="900" w:hanging="360"/>
      </w:pPr>
      <w:rPr>
        <w:rFonts w:ascii="Courier New" w:hAnsi="Courier New" w:cs="Courier New" w:hint="default"/>
      </w:rPr>
    </w:lvl>
    <w:lvl w:ilvl="2" w:tplc="0CB60DCC" w:tentative="1">
      <w:start w:val="1"/>
      <w:numFmt w:val="bullet"/>
      <w:lvlText w:val=""/>
      <w:lvlJc w:val="left"/>
      <w:pPr>
        <w:ind w:left="1620" w:hanging="360"/>
      </w:pPr>
      <w:rPr>
        <w:rFonts w:ascii="Wingdings" w:hAnsi="Wingdings" w:hint="default"/>
      </w:rPr>
    </w:lvl>
    <w:lvl w:ilvl="3" w:tplc="9A8C5FB8" w:tentative="1">
      <w:start w:val="1"/>
      <w:numFmt w:val="bullet"/>
      <w:lvlText w:val=""/>
      <w:lvlJc w:val="left"/>
      <w:pPr>
        <w:ind w:left="2340" w:hanging="360"/>
      </w:pPr>
      <w:rPr>
        <w:rFonts w:ascii="Symbol" w:hAnsi="Symbol" w:hint="default"/>
      </w:rPr>
    </w:lvl>
    <w:lvl w:ilvl="4" w:tplc="7974D22A" w:tentative="1">
      <w:start w:val="1"/>
      <w:numFmt w:val="bullet"/>
      <w:lvlText w:val="o"/>
      <w:lvlJc w:val="left"/>
      <w:pPr>
        <w:ind w:left="3060" w:hanging="360"/>
      </w:pPr>
      <w:rPr>
        <w:rFonts w:ascii="Courier New" w:hAnsi="Courier New" w:cs="Courier New" w:hint="default"/>
      </w:rPr>
    </w:lvl>
    <w:lvl w:ilvl="5" w:tplc="49247A84" w:tentative="1">
      <w:start w:val="1"/>
      <w:numFmt w:val="bullet"/>
      <w:lvlText w:val=""/>
      <w:lvlJc w:val="left"/>
      <w:pPr>
        <w:ind w:left="3780" w:hanging="360"/>
      </w:pPr>
      <w:rPr>
        <w:rFonts w:ascii="Wingdings" w:hAnsi="Wingdings" w:hint="default"/>
      </w:rPr>
    </w:lvl>
    <w:lvl w:ilvl="6" w:tplc="B43E5B8C" w:tentative="1">
      <w:start w:val="1"/>
      <w:numFmt w:val="bullet"/>
      <w:lvlText w:val=""/>
      <w:lvlJc w:val="left"/>
      <w:pPr>
        <w:ind w:left="4500" w:hanging="360"/>
      </w:pPr>
      <w:rPr>
        <w:rFonts w:ascii="Symbol" w:hAnsi="Symbol" w:hint="default"/>
      </w:rPr>
    </w:lvl>
    <w:lvl w:ilvl="7" w:tplc="7B501FB0" w:tentative="1">
      <w:start w:val="1"/>
      <w:numFmt w:val="bullet"/>
      <w:lvlText w:val="o"/>
      <w:lvlJc w:val="left"/>
      <w:pPr>
        <w:ind w:left="5220" w:hanging="360"/>
      </w:pPr>
      <w:rPr>
        <w:rFonts w:ascii="Courier New" w:hAnsi="Courier New" w:cs="Courier New" w:hint="default"/>
      </w:rPr>
    </w:lvl>
    <w:lvl w:ilvl="8" w:tplc="067C32DE"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184EC320">
      <w:start w:val="1"/>
      <w:numFmt w:val="bullet"/>
      <w:lvlText w:val=""/>
      <w:lvlJc w:val="left"/>
      <w:pPr>
        <w:ind w:left="720" w:hanging="360"/>
      </w:pPr>
      <w:rPr>
        <w:rFonts w:ascii="Symbol" w:hAnsi="Symbol" w:hint="default"/>
      </w:rPr>
    </w:lvl>
    <w:lvl w:ilvl="1" w:tplc="544428EC" w:tentative="1">
      <w:start w:val="1"/>
      <w:numFmt w:val="bullet"/>
      <w:lvlText w:val="o"/>
      <w:lvlJc w:val="left"/>
      <w:pPr>
        <w:ind w:left="1440" w:hanging="360"/>
      </w:pPr>
      <w:rPr>
        <w:rFonts w:ascii="Courier New" w:hAnsi="Courier New" w:cs="Courier New" w:hint="default"/>
      </w:rPr>
    </w:lvl>
    <w:lvl w:ilvl="2" w:tplc="62EA1110" w:tentative="1">
      <w:start w:val="1"/>
      <w:numFmt w:val="bullet"/>
      <w:lvlText w:val=""/>
      <w:lvlJc w:val="left"/>
      <w:pPr>
        <w:ind w:left="2160" w:hanging="360"/>
      </w:pPr>
      <w:rPr>
        <w:rFonts w:ascii="Wingdings" w:hAnsi="Wingdings" w:hint="default"/>
      </w:rPr>
    </w:lvl>
    <w:lvl w:ilvl="3" w:tplc="19C02E66" w:tentative="1">
      <w:start w:val="1"/>
      <w:numFmt w:val="bullet"/>
      <w:lvlText w:val=""/>
      <w:lvlJc w:val="left"/>
      <w:pPr>
        <w:ind w:left="2880" w:hanging="360"/>
      </w:pPr>
      <w:rPr>
        <w:rFonts w:ascii="Symbol" w:hAnsi="Symbol" w:hint="default"/>
      </w:rPr>
    </w:lvl>
    <w:lvl w:ilvl="4" w:tplc="57A6E12A" w:tentative="1">
      <w:start w:val="1"/>
      <w:numFmt w:val="bullet"/>
      <w:lvlText w:val="o"/>
      <w:lvlJc w:val="left"/>
      <w:pPr>
        <w:ind w:left="3600" w:hanging="360"/>
      </w:pPr>
      <w:rPr>
        <w:rFonts w:ascii="Courier New" w:hAnsi="Courier New" w:cs="Courier New" w:hint="default"/>
      </w:rPr>
    </w:lvl>
    <w:lvl w:ilvl="5" w:tplc="A94EBA7E" w:tentative="1">
      <w:start w:val="1"/>
      <w:numFmt w:val="bullet"/>
      <w:lvlText w:val=""/>
      <w:lvlJc w:val="left"/>
      <w:pPr>
        <w:ind w:left="4320" w:hanging="360"/>
      </w:pPr>
      <w:rPr>
        <w:rFonts w:ascii="Wingdings" w:hAnsi="Wingdings" w:hint="default"/>
      </w:rPr>
    </w:lvl>
    <w:lvl w:ilvl="6" w:tplc="EA4AA676" w:tentative="1">
      <w:start w:val="1"/>
      <w:numFmt w:val="bullet"/>
      <w:lvlText w:val=""/>
      <w:lvlJc w:val="left"/>
      <w:pPr>
        <w:ind w:left="5040" w:hanging="360"/>
      </w:pPr>
      <w:rPr>
        <w:rFonts w:ascii="Symbol" w:hAnsi="Symbol" w:hint="default"/>
      </w:rPr>
    </w:lvl>
    <w:lvl w:ilvl="7" w:tplc="A1548F80" w:tentative="1">
      <w:start w:val="1"/>
      <w:numFmt w:val="bullet"/>
      <w:lvlText w:val="o"/>
      <w:lvlJc w:val="left"/>
      <w:pPr>
        <w:ind w:left="5760" w:hanging="360"/>
      </w:pPr>
      <w:rPr>
        <w:rFonts w:ascii="Courier New" w:hAnsi="Courier New" w:cs="Courier New" w:hint="default"/>
      </w:rPr>
    </w:lvl>
    <w:lvl w:ilvl="8" w:tplc="9B2EB1E2"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E3CC8C02">
      <w:start w:val="1"/>
      <w:numFmt w:val="bullet"/>
      <w:lvlText w:val=""/>
      <w:lvlJc w:val="left"/>
      <w:pPr>
        <w:ind w:left="180" w:hanging="360"/>
      </w:pPr>
      <w:rPr>
        <w:rFonts w:ascii="Symbol" w:hAnsi="Symbol" w:hint="default"/>
      </w:rPr>
    </w:lvl>
    <w:lvl w:ilvl="1" w:tplc="B1BC1626" w:tentative="1">
      <w:start w:val="1"/>
      <w:numFmt w:val="bullet"/>
      <w:lvlText w:val="o"/>
      <w:lvlJc w:val="left"/>
      <w:pPr>
        <w:ind w:left="900" w:hanging="360"/>
      </w:pPr>
      <w:rPr>
        <w:rFonts w:ascii="Courier New" w:hAnsi="Courier New" w:cs="Courier New" w:hint="default"/>
      </w:rPr>
    </w:lvl>
    <w:lvl w:ilvl="2" w:tplc="359E7D0C" w:tentative="1">
      <w:start w:val="1"/>
      <w:numFmt w:val="bullet"/>
      <w:lvlText w:val=""/>
      <w:lvlJc w:val="left"/>
      <w:pPr>
        <w:ind w:left="1620" w:hanging="360"/>
      </w:pPr>
      <w:rPr>
        <w:rFonts w:ascii="Wingdings" w:hAnsi="Wingdings" w:hint="default"/>
      </w:rPr>
    </w:lvl>
    <w:lvl w:ilvl="3" w:tplc="BB4CC316" w:tentative="1">
      <w:start w:val="1"/>
      <w:numFmt w:val="bullet"/>
      <w:lvlText w:val=""/>
      <w:lvlJc w:val="left"/>
      <w:pPr>
        <w:ind w:left="2340" w:hanging="360"/>
      </w:pPr>
      <w:rPr>
        <w:rFonts w:ascii="Symbol" w:hAnsi="Symbol" w:hint="default"/>
      </w:rPr>
    </w:lvl>
    <w:lvl w:ilvl="4" w:tplc="9A92394E" w:tentative="1">
      <w:start w:val="1"/>
      <w:numFmt w:val="bullet"/>
      <w:lvlText w:val="o"/>
      <w:lvlJc w:val="left"/>
      <w:pPr>
        <w:ind w:left="3060" w:hanging="360"/>
      </w:pPr>
      <w:rPr>
        <w:rFonts w:ascii="Courier New" w:hAnsi="Courier New" w:cs="Courier New" w:hint="default"/>
      </w:rPr>
    </w:lvl>
    <w:lvl w:ilvl="5" w:tplc="F8742D9C" w:tentative="1">
      <w:start w:val="1"/>
      <w:numFmt w:val="bullet"/>
      <w:lvlText w:val=""/>
      <w:lvlJc w:val="left"/>
      <w:pPr>
        <w:ind w:left="3780" w:hanging="360"/>
      </w:pPr>
      <w:rPr>
        <w:rFonts w:ascii="Wingdings" w:hAnsi="Wingdings" w:hint="default"/>
      </w:rPr>
    </w:lvl>
    <w:lvl w:ilvl="6" w:tplc="4394D25E" w:tentative="1">
      <w:start w:val="1"/>
      <w:numFmt w:val="bullet"/>
      <w:lvlText w:val=""/>
      <w:lvlJc w:val="left"/>
      <w:pPr>
        <w:ind w:left="4500" w:hanging="360"/>
      </w:pPr>
      <w:rPr>
        <w:rFonts w:ascii="Symbol" w:hAnsi="Symbol" w:hint="default"/>
      </w:rPr>
    </w:lvl>
    <w:lvl w:ilvl="7" w:tplc="D61A4D32" w:tentative="1">
      <w:start w:val="1"/>
      <w:numFmt w:val="bullet"/>
      <w:lvlText w:val="o"/>
      <w:lvlJc w:val="left"/>
      <w:pPr>
        <w:ind w:left="5220" w:hanging="360"/>
      </w:pPr>
      <w:rPr>
        <w:rFonts w:ascii="Courier New" w:hAnsi="Courier New" w:cs="Courier New" w:hint="default"/>
      </w:rPr>
    </w:lvl>
    <w:lvl w:ilvl="8" w:tplc="E314155C"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AF4CA394">
      <w:start w:val="1"/>
      <w:numFmt w:val="bullet"/>
      <w:lvlText w:val=""/>
      <w:lvlJc w:val="left"/>
      <w:pPr>
        <w:ind w:left="720" w:hanging="360"/>
      </w:pPr>
      <w:rPr>
        <w:rFonts w:ascii="Symbol" w:hAnsi="Symbol" w:hint="default"/>
      </w:rPr>
    </w:lvl>
    <w:lvl w:ilvl="1" w:tplc="E8967C98" w:tentative="1">
      <w:start w:val="1"/>
      <w:numFmt w:val="bullet"/>
      <w:lvlText w:val="o"/>
      <w:lvlJc w:val="left"/>
      <w:pPr>
        <w:ind w:left="1440" w:hanging="360"/>
      </w:pPr>
      <w:rPr>
        <w:rFonts w:ascii="Courier New" w:hAnsi="Courier New" w:cs="Courier New" w:hint="default"/>
      </w:rPr>
    </w:lvl>
    <w:lvl w:ilvl="2" w:tplc="77F0CE8E" w:tentative="1">
      <w:start w:val="1"/>
      <w:numFmt w:val="bullet"/>
      <w:lvlText w:val=""/>
      <w:lvlJc w:val="left"/>
      <w:pPr>
        <w:ind w:left="2160" w:hanging="360"/>
      </w:pPr>
      <w:rPr>
        <w:rFonts w:ascii="Wingdings" w:hAnsi="Wingdings" w:hint="default"/>
      </w:rPr>
    </w:lvl>
    <w:lvl w:ilvl="3" w:tplc="C2827572" w:tentative="1">
      <w:start w:val="1"/>
      <w:numFmt w:val="bullet"/>
      <w:lvlText w:val=""/>
      <w:lvlJc w:val="left"/>
      <w:pPr>
        <w:ind w:left="2880" w:hanging="360"/>
      </w:pPr>
      <w:rPr>
        <w:rFonts w:ascii="Symbol" w:hAnsi="Symbol" w:hint="default"/>
      </w:rPr>
    </w:lvl>
    <w:lvl w:ilvl="4" w:tplc="158CEB12" w:tentative="1">
      <w:start w:val="1"/>
      <w:numFmt w:val="bullet"/>
      <w:lvlText w:val="o"/>
      <w:lvlJc w:val="left"/>
      <w:pPr>
        <w:ind w:left="3600" w:hanging="360"/>
      </w:pPr>
      <w:rPr>
        <w:rFonts w:ascii="Courier New" w:hAnsi="Courier New" w:cs="Courier New" w:hint="default"/>
      </w:rPr>
    </w:lvl>
    <w:lvl w:ilvl="5" w:tplc="B664BBA2" w:tentative="1">
      <w:start w:val="1"/>
      <w:numFmt w:val="bullet"/>
      <w:lvlText w:val=""/>
      <w:lvlJc w:val="left"/>
      <w:pPr>
        <w:ind w:left="4320" w:hanging="360"/>
      </w:pPr>
      <w:rPr>
        <w:rFonts w:ascii="Wingdings" w:hAnsi="Wingdings" w:hint="default"/>
      </w:rPr>
    </w:lvl>
    <w:lvl w:ilvl="6" w:tplc="CB38D51C" w:tentative="1">
      <w:start w:val="1"/>
      <w:numFmt w:val="bullet"/>
      <w:lvlText w:val=""/>
      <w:lvlJc w:val="left"/>
      <w:pPr>
        <w:ind w:left="5040" w:hanging="360"/>
      </w:pPr>
      <w:rPr>
        <w:rFonts w:ascii="Symbol" w:hAnsi="Symbol" w:hint="default"/>
      </w:rPr>
    </w:lvl>
    <w:lvl w:ilvl="7" w:tplc="0FC8B4B0" w:tentative="1">
      <w:start w:val="1"/>
      <w:numFmt w:val="bullet"/>
      <w:lvlText w:val="o"/>
      <w:lvlJc w:val="left"/>
      <w:pPr>
        <w:ind w:left="5760" w:hanging="360"/>
      </w:pPr>
      <w:rPr>
        <w:rFonts w:ascii="Courier New" w:hAnsi="Courier New" w:cs="Courier New" w:hint="default"/>
      </w:rPr>
    </w:lvl>
    <w:lvl w:ilvl="8" w:tplc="7CC65476"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B5F64756">
      <w:start w:val="1"/>
      <w:numFmt w:val="bullet"/>
      <w:lvlText w:val=""/>
      <w:lvlJc w:val="left"/>
      <w:pPr>
        <w:ind w:left="720" w:hanging="360"/>
      </w:pPr>
      <w:rPr>
        <w:rFonts w:ascii="Symbol" w:hAnsi="Symbol" w:hint="default"/>
      </w:rPr>
    </w:lvl>
    <w:lvl w:ilvl="1" w:tplc="FB86F8E8">
      <w:start w:val="1"/>
      <w:numFmt w:val="bullet"/>
      <w:lvlText w:val="o"/>
      <w:lvlJc w:val="left"/>
      <w:pPr>
        <w:ind w:left="1440" w:hanging="360"/>
      </w:pPr>
      <w:rPr>
        <w:rFonts w:ascii="Courier New" w:hAnsi="Courier New" w:cs="Courier New" w:hint="default"/>
      </w:rPr>
    </w:lvl>
    <w:lvl w:ilvl="2" w:tplc="96B63CA4" w:tentative="1">
      <w:start w:val="1"/>
      <w:numFmt w:val="bullet"/>
      <w:lvlText w:val=""/>
      <w:lvlJc w:val="left"/>
      <w:pPr>
        <w:ind w:left="2160" w:hanging="360"/>
      </w:pPr>
      <w:rPr>
        <w:rFonts w:ascii="Wingdings" w:hAnsi="Wingdings" w:hint="default"/>
      </w:rPr>
    </w:lvl>
    <w:lvl w:ilvl="3" w:tplc="CC2AE826" w:tentative="1">
      <w:start w:val="1"/>
      <w:numFmt w:val="bullet"/>
      <w:lvlText w:val=""/>
      <w:lvlJc w:val="left"/>
      <w:pPr>
        <w:ind w:left="2880" w:hanging="360"/>
      </w:pPr>
      <w:rPr>
        <w:rFonts w:ascii="Symbol" w:hAnsi="Symbol" w:hint="default"/>
      </w:rPr>
    </w:lvl>
    <w:lvl w:ilvl="4" w:tplc="A038FE30" w:tentative="1">
      <w:start w:val="1"/>
      <w:numFmt w:val="bullet"/>
      <w:lvlText w:val="o"/>
      <w:lvlJc w:val="left"/>
      <w:pPr>
        <w:ind w:left="3600" w:hanging="360"/>
      </w:pPr>
      <w:rPr>
        <w:rFonts w:ascii="Courier New" w:hAnsi="Courier New" w:cs="Courier New" w:hint="default"/>
      </w:rPr>
    </w:lvl>
    <w:lvl w:ilvl="5" w:tplc="24DA0E1C" w:tentative="1">
      <w:start w:val="1"/>
      <w:numFmt w:val="bullet"/>
      <w:lvlText w:val=""/>
      <w:lvlJc w:val="left"/>
      <w:pPr>
        <w:ind w:left="4320" w:hanging="360"/>
      </w:pPr>
      <w:rPr>
        <w:rFonts w:ascii="Wingdings" w:hAnsi="Wingdings" w:hint="default"/>
      </w:rPr>
    </w:lvl>
    <w:lvl w:ilvl="6" w:tplc="BA1687A2" w:tentative="1">
      <w:start w:val="1"/>
      <w:numFmt w:val="bullet"/>
      <w:lvlText w:val=""/>
      <w:lvlJc w:val="left"/>
      <w:pPr>
        <w:ind w:left="5040" w:hanging="360"/>
      </w:pPr>
      <w:rPr>
        <w:rFonts w:ascii="Symbol" w:hAnsi="Symbol" w:hint="default"/>
      </w:rPr>
    </w:lvl>
    <w:lvl w:ilvl="7" w:tplc="F4C6DFCA" w:tentative="1">
      <w:start w:val="1"/>
      <w:numFmt w:val="bullet"/>
      <w:lvlText w:val="o"/>
      <w:lvlJc w:val="left"/>
      <w:pPr>
        <w:ind w:left="5760" w:hanging="360"/>
      </w:pPr>
      <w:rPr>
        <w:rFonts w:ascii="Courier New" w:hAnsi="Courier New" w:cs="Courier New" w:hint="default"/>
      </w:rPr>
    </w:lvl>
    <w:lvl w:ilvl="8" w:tplc="F7AE71C0"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7026F866">
      <w:start w:val="1"/>
      <w:numFmt w:val="bullet"/>
      <w:lvlText w:val=""/>
      <w:lvlJc w:val="left"/>
      <w:pPr>
        <w:ind w:left="1440" w:hanging="360"/>
      </w:pPr>
      <w:rPr>
        <w:rFonts w:ascii="Symbol" w:hAnsi="Symbol" w:hint="default"/>
      </w:rPr>
    </w:lvl>
    <w:lvl w:ilvl="1" w:tplc="018CC3C2" w:tentative="1">
      <w:start w:val="1"/>
      <w:numFmt w:val="bullet"/>
      <w:lvlText w:val="o"/>
      <w:lvlJc w:val="left"/>
      <w:pPr>
        <w:ind w:left="2160" w:hanging="360"/>
      </w:pPr>
      <w:rPr>
        <w:rFonts w:ascii="Courier New" w:hAnsi="Courier New" w:cs="Courier New" w:hint="default"/>
      </w:rPr>
    </w:lvl>
    <w:lvl w:ilvl="2" w:tplc="9FF2B1BA" w:tentative="1">
      <w:start w:val="1"/>
      <w:numFmt w:val="bullet"/>
      <w:lvlText w:val=""/>
      <w:lvlJc w:val="left"/>
      <w:pPr>
        <w:ind w:left="2880" w:hanging="360"/>
      </w:pPr>
      <w:rPr>
        <w:rFonts w:ascii="Wingdings" w:hAnsi="Wingdings" w:hint="default"/>
      </w:rPr>
    </w:lvl>
    <w:lvl w:ilvl="3" w:tplc="A232E79E" w:tentative="1">
      <w:start w:val="1"/>
      <w:numFmt w:val="bullet"/>
      <w:lvlText w:val=""/>
      <w:lvlJc w:val="left"/>
      <w:pPr>
        <w:ind w:left="3600" w:hanging="360"/>
      </w:pPr>
      <w:rPr>
        <w:rFonts w:ascii="Symbol" w:hAnsi="Symbol" w:hint="default"/>
      </w:rPr>
    </w:lvl>
    <w:lvl w:ilvl="4" w:tplc="3112E0C0" w:tentative="1">
      <w:start w:val="1"/>
      <w:numFmt w:val="bullet"/>
      <w:lvlText w:val="o"/>
      <w:lvlJc w:val="left"/>
      <w:pPr>
        <w:ind w:left="4320" w:hanging="360"/>
      </w:pPr>
      <w:rPr>
        <w:rFonts w:ascii="Courier New" w:hAnsi="Courier New" w:cs="Courier New" w:hint="default"/>
      </w:rPr>
    </w:lvl>
    <w:lvl w:ilvl="5" w:tplc="BC8A9B4C" w:tentative="1">
      <w:start w:val="1"/>
      <w:numFmt w:val="bullet"/>
      <w:lvlText w:val=""/>
      <w:lvlJc w:val="left"/>
      <w:pPr>
        <w:ind w:left="5040" w:hanging="360"/>
      </w:pPr>
      <w:rPr>
        <w:rFonts w:ascii="Wingdings" w:hAnsi="Wingdings" w:hint="default"/>
      </w:rPr>
    </w:lvl>
    <w:lvl w:ilvl="6" w:tplc="2EACD8E0" w:tentative="1">
      <w:start w:val="1"/>
      <w:numFmt w:val="bullet"/>
      <w:lvlText w:val=""/>
      <w:lvlJc w:val="left"/>
      <w:pPr>
        <w:ind w:left="5760" w:hanging="360"/>
      </w:pPr>
      <w:rPr>
        <w:rFonts w:ascii="Symbol" w:hAnsi="Symbol" w:hint="default"/>
      </w:rPr>
    </w:lvl>
    <w:lvl w:ilvl="7" w:tplc="B9544FC4" w:tentative="1">
      <w:start w:val="1"/>
      <w:numFmt w:val="bullet"/>
      <w:lvlText w:val="o"/>
      <w:lvlJc w:val="left"/>
      <w:pPr>
        <w:ind w:left="6480" w:hanging="360"/>
      </w:pPr>
      <w:rPr>
        <w:rFonts w:ascii="Courier New" w:hAnsi="Courier New" w:cs="Courier New" w:hint="default"/>
      </w:rPr>
    </w:lvl>
    <w:lvl w:ilvl="8" w:tplc="65863B06"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1146F520"/>
    <w:lvl w:ilvl="0" w:tplc="2E388D20">
      <w:numFmt w:val="bullet"/>
      <w:lvlText w:val="*"/>
      <w:lvlJc w:val="left"/>
      <w:pPr>
        <w:ind w:left="720" w:hanging="360"/>
      </w:pPr>
      <w:rPr>
        <w:rFonts w:ascii="Arial" w:hAnsi="Arial" w:hint="default"/>
        <w:vertAlign w:val="baseline"/>
      </w:rPr>
    </w:lvl>
    <w:lvl w:ilvl="1" w:tplc="9B766462" w:tentative="1">
      <w:start w:val="1"/>
      <w:numFmt w:val="bullet"/>
      <w:lvlText w:val="o"/>
      <w:lvlJc w:val="left"/>
      <w:pPr>
        <w:ind w:left="1440" w:hanging="360"/>
      </w:pPr>
      <w:rPr>
        <w:rFonts w:ascii="Courier New" w:hAnsi="Courier New" w:cs="Courier New" w:hint="default"/>
      </w:rPr>
    </w:lvl>
    <w:lvl w:ilvl="2" w:tplc="7CCE62F0" w:tentative="1">
      <w:start w:val="1"/>
      <w:numFmt w:val="bullet"/>
      <w:lvlText w:val=""/>
      <w:lvlJc w:val="left"/>
      <w:pPr>
        <w:ind w:left="2160" w:hanging="360"/>
      </w:pPr>
      <w:rPr>
        <w:rFonts w:ascii="Wingdings" w:hAnsi="Wingdings" w:hint="default"/>
      </w:rPr>
    </w:lvl>
    <w:lvl w:ilvl="3" w:tplc="0E96DDA4" w:tentative="1">
      <w:start w:val="1"/>
      <w:numFmt w:val="bullet"/>
      <w:lvlText w:val=""/>
      <w:lvlJc w:val="left"/>
      <w:pPr>
        <w:ind w:left="2880" w:hanging="360"/>
      </w:pPr>
      <w:rPr>
        <w:rFonts w:ascii="Symbol" w:hAnsi="Symbol" w:hint="default"/>
      </w:rPr>
    </w:lvl>
    <w:lvl w:ilvl="4" w:tplc="9BB285B8" w:tentative="1">
      <w:start w:val="1"/>
      <w:numFmt w:val="bullet"/>
      <w:lvlText w:val="o"/>
      <w:lvlJc w:val="left"/>
      <w:pPr>
        <w:ind w:left="3600" w:hanging="360"/>
      </w:pPr>
      <w:rPr>
        <w:rFonts w:ascii="Courier New" w:hAnsi="Courier New" w:cs="Courier New" w:hint="default"/>
      </w:rPr>
    </w:lvl>
    <w:lvl w:ilvl="5" w:tplc="6DD2A1F0" w:tentative="1">
      <w:start w:val="1"/>
      <w:numFmt w:val="bullet"/>
      <w:lvlText w:val=""/>
      <w:lvlJc w:val="left"/>
      <w:pPr>
        <w:ind w:left="4320" w:hanging="360"/>
      </w:pPr>
      <w:rPr>
        <w:rFonts w:ascii="Wingdings" w:hAnsi="Wingdings" w:hint="default"/>
      </w:rPr>
    </w:lvl>
    <w:lvl w:ilvl="6" w:tplc="F07EBAC6" w:tentative="1">
      <w:start w:val="1"/>
      <w:numFmt w:val="bullet"/>
      <w:lvlText w:val=""/>
      <w:lvlJc w:val="left"/>
      <w:pPr>
        <w:ind w:left="5040" w:hanging="360"/>
      </w:pPr>
      <w:rPr>
        <w:rFonts w:ascii="Symbol" w:hAnsi="Symbol" w:hint="default"/>
      </w:rPr>
    </w:lvl>
    <w:lvl w:ilvl="7" w:tplc="EF7AA792" w:tentative="1">
      <w:start w:val="1"/>
      <w:numFmt w:val="bullet"/>
      <w:lvlText w:val="o"/>
      <w:lvlJc w:val="left"/>
      <w:pPr>
        <w:ind w:left="5760" w:hanging="360"/>
      </w:pPr>
      <w:rPr>
        <w:rFonts w:ascii="Courier New" w:hAnsi="Courier New" w:cs="Courier New" w:hint="default"/>
      </w:rPr>
    </w:lvl>
    <w:lvl w:ilvl="8" w:tplc="1FF43610" w:tentative="1">
      <w:start w:val="1"/>
      <w:numFmt w:val="bullet"/>
      <w:lvlText w:val=""/>
      <w:lvlJc w:val="left"/>
      <w:pPr>
        <w:ind w:left="6480" w:hanging="360"/>
      </w:pPr>
      <w:rPr>
        <w:rFonts w:ascii="Wingdings" w:hAnsi="Wingdings" w:hint="default"/>
      </w:rPr>
    </w:lvl>
  </w:abstractNum>
  <w:abstractNum w:abstractNumId="29" w15:restartNumberingAfterBreak="0">
    <w:nsid w:val="7FCB6DE4"/>
    <w:multiLevelType w:val="hybridMultilevel"/>
    <w:tmpl w:val="49EC3F10"/>
    <w:lvl w:ilvl="0" w:tplc="6DBAD244">
      <w:start w:val="1"/>
      <w:numFmt w:val="decimal"/>
      <w:lvlText w:val="(%1)"/>
      <w:lvlJc w:val="left"/>
      <w:pPr>
        <w:ind w:left="360" w:hanging="360"/>
      </w:pPr>
      <w:rPr>
        <w:rFonts w:hint="default"/>
      </w:rPr>
    </w:lvl>
    <w:lvl w:ilvl="1" w:tplc="2EB420A4" w:tentative="1">
      <w:start w:val="1"/>
      <w:numFmt w:val="lowerLetter"/>
      <w:lvlText w:val="%2."/>
      <w:lvlJc w:val="left"/>
      <w:pPr>
        <w:ind w:left="1080" w:hanging="360"/>
      </w:pPr>
    </w:lvl>
    <w:lvl w:ilvl="2" w:tplc="99109D2E" w:tentative="1">
      <w:start w:val="1"/>
      <w:numFmt w:val="lowerRoman"/>
      <w:lvlText w:val="%3."/>
      <w:lvlJc w:val="right"/>
      <w:pPr>
        <w:ind w:left="1800" w:hanging="180"/>
      </w:pPr>
    </w:lvl>
    <w:lvl w:ilvl="3" w:tplc="98161C38" w:tentative="1">
      <w:start w:val="1"/>
      <w:numFmt w:val="decimal"/>
      <w:lvlText w:val="%4."/>
      <w:lvlJc w:val="left"/>
      <w:pPr>
        <w:ind w:left="2520" w:hanging="360"/>
      </w:pPr>
    </w:lvl>
    <w:lvl w:ilvl="4" w:tplc="F99EE54E" w:tentative="1">
      <w:start w:val="1"/>
      <w:numFmt w:val="lowerLetter"/>
      <w:lvlText w:val="%5."/>
      <w:lvlJc w:val="left"/>
      <w:pPr>
        <w:ind w:left="3240" w:hanging="360"/>
      </w:pPr>
    </w:lvl>
    <w:lvl w:ilvl="5" w:tplc="71A89DCC" w:tentative="1">
      <w:start w:val="1"/>
      <w:numFmt w:val="lowerRoman"/>
      <w:lvlText w:val="%6."/>
      <w:lvlJc w:val="right"/>
      <w:pPr>
        <w:ind w:left="3960" w:hanging="180"/>
      </w:pPr>
    </w:lvl>
    <w:lvl w:ilvl="6" w:tplc="3452AC0C" w:tentative="1">
      <w:start w:val="1"/>
      <w:numFmt w:val="decimal"/>
      <w:lvlText w:val="%7."/>
      <w:lvlJc w:val="left"/>
      <w:pPr>
        <w:ind w:left="4680" w:hanging="360"/>
      </w:pPr>
    </w:lvl>
    <w:lvl w:ilvl="7" w:tplc="FC1EA062" w:tentative="1">
      <w:start w:val="1"/>
      <w:numFmt w:val="lowerLetter"/>
      <w:lvlText w:val="%8."/>
      <w:lvlJc w:val="left"/>
      <w:pPr>
        <w:ind w:left="5400" w:hanging="360"/>
      </w:pPr>
    </w:lvl>
    <w:lvl w:ilvl="8" w:tplc="4D506B7C"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C3"/>
    <w:rsid w:val="00820BC3"/>
    <w:rsid w:val="008B1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4B13"/>
  <w15:docId w15:val="{21363BFB-3FC4-4866-A48A-8EAF5753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chart" Target="charts/chart11.xml"/><Relationship Id="rId21" Type="http://schemas.openxmlformats.org/officeDocument/2006/relationships/header" Target="header3.xml"/><Relationship Id="rId34" Type="http://schemas.openxmlformats.org/officeDocument/2006/relationships/chart" Target="charts/chart6.xml"/><Relationship Id="rId42" Type="http://schemas.openxmlformats.org/officeDocument/2006/relationships/chart" Target="charts/chart14.xml"/><Relationship Id="rId47" Type="http://schemas.openxmlformats.org/officeDocument/2006/relationships/header" Target="header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chart" Target="charts/chart1.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chart" Target="charts/chart8.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4" Type="http://schemas.openxmlformats.org/officeDocument/2006/relationships/chart" Target="charts/chart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chart" Target="charts/chart15.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numurkahsc.vic.edu.au/" TargetMode="External"/><Relationship Id="rId33" Type="http://schemas.openxmlformats.org/officeDocument/2006/relationships/chart" Target="charts/chart5.xml"/><Relationship Id="rId38" Type="http://schemas.openxmlformats.org/officeDocument/2006/relationships/chart" Target="charts/chart10.xml"/><Relationship Id="rId46" Type="http://schemas.openxmlformats.org/officeDocument/2006/relationships/footer" Target="footer5.xml"/><Relationship Id="rId20" Type="http://schemas.openxmlformats.org/officeDocument/2006/relationships/footer" Target="footer2.xml"/><Relationship Id="rId41"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B04-4784-9F68-505F04249284}"/>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9B04-4784-9F68-505F0424928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0.748</c:v>
                </c:pt>
                <c:pt idx="1">
                  <c:v>0.72399999999999998</c:v>
                </c:pt>
              </c:numCache>
            </c:numRef>
          </c:val>
          <c:extLst>
            <c:ext xmlns:c16="http://schemas.microsoft.com/office/drawing/2014/chart" uri="{C3380CC4-5D6E-409C-BE32-E72D297353CC}">
              <c16:uniqueId val="{00000004-9B04-4784-9F68-505F0424928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sz="1400" b="0" i="0" u="none" strike="noStrike" kern="1200" spc="0" baseline="0">
                <a:solidFill>
                  <a:schemeClr val="tx1">
                    <a:lumMod val="65000"/>
                    <a:lumOff val="35000"/>
                  </a:schemeClr>
                </a:solidFill>
                <a:latin typeface="+mn-lt"/>
                <a:ea typeface="+mn-ea"/>
                <a:cs typeface="+mn-cs"/>
              </a:defRPr>
            </a:pPr>
            <a:r>
              <a:rPr lang="en-AU" sz="900" b="1" baseline="0">
                <a:latin typeface="Arial" panose="020B0604020202020204" pitchFamily="34" charset="0"/>
                <a:cs typeface="Arial" panose="020B0604020202020204" pitchFamily="34" charset="0"/>
              </a:rPr>
              <a:t>Year 7 - Year 9</a:t>
            </a:r>
            <a:endParaRPr lang="en-AU" sz="900" b="1">
              <a:latin typeface="Arial" panose="020B0604020202020204" pitchFamily="34" charset="0"/>
              <a:cs typeface="Arial" panose="020B0604020202020204" pitchFamily="34" charset="0"/>
            </a:endParaRPr>
          </a:p>
        </c:rich>
      </c:tx>
      <c:layout>
        <c:manualLayout>
          <c:xMode val="edge"/>
          <c:yMode val="edge"/>
          <c:x val="0.2933821002860198"/>
          <c:y val="4.3573147658662811E-2"/>
        </c:manualLayout>
      </c:layout>
      <c:overlay val="0"/>
      <c:spPr>
        <a:noFill/>
        <a:ln>
          <a:noFill/>
        </a:ln>
      </c:spPr>
    </c:title>
    <c:autoTitleDeleted val="0"/>
    <c:plotArea>
      <c:layout>
        <c:manualLayout>
          <c:layoutTarget val="inner"/>
          <c:xMode val="edge"/>
          <c:yMode val="edge"/>
          <c:x val="0.1411525733196394"/>
          <c:y val="0.17729847494553377"/>
          <c:w val="0.84207782722811819"/>
          <c:h val="0.62106908205101818"/>
        </c:manualLayout>
      </c:layout>
      <c:barChart>
        <c:barDir val="col"/>
        <c:grouping val="clustered"/>
        <c:varyColors val="0"/>
        <c:ser>
          <c:idx val="0"/>
          <c:order val="0"/>
          <c:tx>
            <c:strRef>
              <c:f>prisec!$C$125</c:f>
              <c:strCache>
                <c:ptCount val="1"/>
                <c:pt idx="0">
                  <c:v>Low Gain</c:v>
                </c:pt>
              </c:strCache>
            </c:strRef>
          </c:tx>
          <c:spPr>
            <a:pattFill prst="dkDn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prisec!$B$126:$B$130</c:f>
              <c:strCache>
                <c:ptCount val="5"/>
                <c:pt idx="0">
                  <c:v>Reading</c:v>
                </c:pt>
                <c:pt idx="1">
                  <c:v>Numeracy</c:v>
                </c:pt>
                <c:pt idx="2">
                  <c:v>Writing</c:v>
                </c:pt>
                <c:pt idx="3">
                  <c:v>Spelling</c:v>
                </c:pt>
                <c:pt idx="4">
                  <c:v>Grammar and Punctuation</c:v>
                </c:pt>
              </c:strCache>
            </c:strRef>
          </c:cat>
          <c:val>
            <c:numRef>
              <c:f>prisec!$C$126:$C$130</c:f>
              <c:numCache>
                <c:formatCode>0%</c:formatCode>
                <c:ptCount val="5"/>
                <c:pt idx="0">
                  <c:v>0.2</c:v>
                </c:pt>
                <c:pt idx="1">
                  <c:v>0.46</c:v>
                </c:pt>
                <c:pt idx="2">
                  <c:v>0.33</c:v>
                </c:pt>
                <c:pt idx="3">
                  <c:v>0.38</c:v>
                </c:pt>
                <c:pt idx="4">
                  <c:v>0.35</c:v>
                </c:pt>
              </c:numCache>
            </c:numRef>
          </c:val>
          <c:extLst>
            <c:ext xmlns:c16="http://schemas.microsoft.com/office/drawing/2014/chart" uri="{C3380CC4-5D6E-409C-BE32-E72D297353CC}">
              <c16:uniqueId val="{00000000-A55D-49FA-959C-161C217CB1A5}"/>
            </c:ext>
          </c:extLst>
        </c:ser>
        <c:ser>
          <c:idx val="1"/>
          <c:order val="1"/>
          <c:tx>
            <c:strRef>
              <c:f>prisec!$D$125</c:f>
              <c:strCache>
                <c:ptCount val="1"/>
                <c:pt idx="0">
                  <c:v>Medium Gain</c:v>
                </c:pt>
              </c:strCache>
            </c:strRef>
          </c:tx>
          <c:spPr>
            <a:pattFill prst="pct90">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prisec!$B$126:$B$130</c:f>
              <c:strCache>
                <c:ptCount val="5"/>
                <c:pt idx="0">
                  <c:v>Reading</c:v>
                </c:pt>
                <c:pt idx="1">
                  <c:v>Numeracy</c:v>
                </c:pt>
                <c:pt idx="2">
                  <c:v>Writing</c:v>
                </c:pt>
                <c:pt idx="3">
                  <c:v>Spelling</c:v>
                </c:pt>
                <c:pt idx="4">
                  <c:v>Grammar and Punctuation</c:v>
                </c:pt>
              </c:strCache>
            </c:strRef>
          </c:cat>
          <c:val>
            <c:numRef>
              <c:f>prisec!$D$126:$D$130</c:f>
              <c:numCache>
                <c:formatCode>0%</c:formatCode>
                <c:ptCount val="5"/>
                <c:pt idx="0">
                  <c:v>0.64</c:v>
                </c:pt>
                <c:pt idx="1">
                  <c:v>0.33</c:v>
                </c:pt>
                <c:pt idx="2">
                  <c:v>0.57999999999999996</c:v>
                </c:pt>
                <c:pt idx="3">
                  <c:v>0.42</c:v>
                </c:pt>
                <c:pt idx="4">
                  <c:v>0.5</c:v>
                </c:pt>
              </c:numCache>
            </c:numRef>
          </c:val>
          <c:extLst>
            <c:ext xmlns:c16="http://schemas.microsoft.com/office/drawing/2014/chart" uri="{C3380CC4-5D6E-409C-BE32-E72D297353CC}">
              <c16:uniqueId val="{00000001-A55D-49FA-959C-161C217CB1A5}"/>
            </c:ext>
          </c:extLst>
        </c:ser>
        <c:ser>
          <c:idx val="2"/>
          <c:order val="2"/>
          <c:tx>
            <c:strRef>
              <c:f>prisec!$E$125</c:f>
              <c:strCache>
                <c:ptCount val="1"/>
                <c:pt idx="0">
                  <c:v>High Gain</c:v>
                </c:pt>
              </c:strCache>
            </c:strRef>
          </c:tx>
          <c:spPr>
            <a:pattFill prst="wdUp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prisec!$B$126:$B$130</c:f>
              <c:strCache>
                <c:ptCount val="5"/>
                <c:pt idx="0">
                  <c:v>Reading</c:v>
                </c:pt>
                <c:pt idx="1">
                  <c:v>Numeracy</c:v>
                </c:pt>
                <c:pt idx="2">
                  <c:v>Writing</c:v>
                </c:pt>
                <c:pt idx="3">
                  <c:v>Spelling</c:v>
                </c:pt>
                <c:pt idx="4">
                  <c:v>Grammar and Punctuation</c:v>
                </c:pt>
              </c:strCache>
            </c:strRef>
          </c:cat>
          <c:val>
            <c:numRef>
              <c:f>prisec!$E$126:$E$130</c:f>
              <c:numCache>
                <c:formatCode>0%</c:formatCode>
                <c:ptCount val="5"/>
                <c:pt idx="0">
                  <c:v>0.16</c:v>
                </c:pt>
                <c:pt idx="1">
                  <c:v>0.21</c:v>
                </c:pt>
                <c:pt idx="2">
                  <c:v>0.08</c:v>
                </c:pt>
                <c:pt idx="3">
                  <c:v>0.19</c:v>
                </c:pt>
                <c:pt idx="4">
                  <c:v>0.15</c:v>
                </c:pt>
              </c:numCache>
            </c:numRef>
          </c:val>
          <c:extLst>
            <c:ext xmlns:c16="http://schemas.microsoft.com/office/drawing/2014/chart" uri="{C3380CC4-5D6E-409C-BE32-E72D297353CC}">
              <c16:uniqueId val="{00000002-A55D-49FA-959C-161C217CB1A5}"/>
            </c:ext>
          </c:extLst>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noMultiLvlLbl val="0"/>
      </c:catAx>
      <c:valAx>
        <c:axId val="1250540847"/>
        <c:scaling>
          <c:orientation val="minMax"/>
          <c:max val="1"/>
          <c:min val="0"/>
        </c:scaling>
        <c:delete val="0"/>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1.3071737268244052E-2"/>
              <c:y val="0.30263942497383906"/>
            </c:manualLayout>
          </c:layout>
          <c:overlay val="0"/>
          <c:spPr>
            <a:noFill/>
            <a:ln>
              <a:noFill/>
            </a:ln>
          </c:sp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7.3136636193370727E-2"/>
          <c:y val="0.90435935704115422"/>
          <c:w val="0.72998490047379616"/>
          <c:h val="6.9496852109172627E-2"/>
        </c:manualLayout>
      </c:layout>
      <c:overlay val="0"/>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Certificate of Education (latest year)</a:t>
            </a:r>
          </a:p>
        </c:rich>
      </c:tx>
      <c:layout>
        <c:manualLayout>
          <c:xMode val="edge"/>
          <c:yMode val="edge"/>
          <c:x val="0.18568574023614895"/>
          <c:y val="4.2780748663101602E-2"/>
        </c:manualLayout>
      </c:layout>
      <c:overlay val="0"/>
      <c:spPr>
        <a:noFill/>
        <a:ln>
          <a:noFill/>
        </a:ln>
      </c:spPr>
    </c:title>
    <c:autoTitleDeleted val="0"/>
    <c:plotArea>
      <c:layout>
        <c:manualLayout>
          <c:layoutTarget val="inner"/>
          <c:xMode val="edge"/>
          <c:yMode val="edge"/>
          <c:x val="0.17901738845144358"/>
          <c:y val="0.15530026246719161"/>
          <c:w val="0.75487499999999996"/>
          <c:h val="0.5956203068199362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C5F-4C81-A6B7-4C5CB0F7F939}"/>
              </c:ext>
            </c:extLst>
          </c:dPt>
          <c:dPt>
            <c:idx val="1"/>
            <c:invertIfNegative val="0"/>
            <c:bubble3D val="0"/>
            <c:spPr>
              <a:solidFill>
                <a:srgbClr val="7030A0"/>
              </a:solidFill>
              <a:ln>
                <a:noFill/>
              </a:ln>
            </c:spPr>
            <c:extLst>
              <c:ext xmlns:c16="http://schemas.microsoft.com/office/drawing/2014/chart" uri="{C3380CC4-5D6E-409C-BE32-E72D297353CC}">
                <c16:uniqueId val="{00000003-1C5F-4C81-A6B7-4C5CB0F7F93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C5F-4C81-A6B7-4C5CB0F7F93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prisec!$B$110:$B$112</c:f>
              <c:numCache>
                <c:formatCode>0.0</c:formatCode>
                <c:ptCount val="3"/>
                <c:pt idx="0">
                  <c:v>26.1</c:v>
                </c:pt>
                <c:pt idx="1">
                  <c:v>#N/A</c:v>
                </c:pt>
                <c:pt idx="2">
                  <c:v>28.9</c:v>
                </c:pt>
              </c:numCache>
            </c:numRef>
          </c:val>
          <c:extLst>
            <c:ext xmlns:c16="http://schemas.microsoft.com/office/drawing/2014/chart" uri="{C3380CC4-5D6E-409C-BE32-E72D297353CC}">
              <c16:uniqueId val="{00000006-1C5F-4C81-A6B7-4C5CB0F7F93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Mean Study Score</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overlay val="0"/>
      <c:spPr>
        <a:noFill/>
        <a:ln>
          <a:noFill/>
        </a:ln>
      </c:spPr>
    </c:title>
    <c:autoTitleDeleted val="0"/>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D9C-4970-9119-F851B72CEB60}"/>
              </c:ext>
            </c:extLst>
          </c:dPt>
          <c:dPt>
            <c:idx val="1"/>
            <c:invertIfNegative val="0"/>
            <c:bubble3D val="0"/>
            <c:spPr>
              <a:solidFill>
                <a:srgbClr val="7030A0"/>
              </a:solidFill>
              <a:ln>
                <a:noFill/>
              </a:ln>
            </c:spPr>
            <c:extLst>
              <c:ext xmlns:c16="http://schemas.microsoft.com/office/drawing/2014/chart" uri="{C3380CC4-5D6E-409C-BE32-E72D297353CC}">
                <c16:uniqueId val="{00000003-DD9C-4970-9119-F851B72CEB6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D9C-4970-9119-F851B72CEB6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32.067827000000001</c:v>
                </c:pt>
                <c:pt idx="1">
                  <c:v>25.220072999999999</c:v>
                </c:pt>
                <c:pt idx="2">
                  <c:v>21.044415999999998</c:v>
                </c:pt>
              </c:numCache>
            </c:numRef>
          </c:val>
          <c:extLst>
            <c:ext xmlns:c16="http://schemas.microsoft.com/office/drawing/2014/chart" uri="{C3380CC4-5D6E-409C-BE32-E72D297353CC}">
              <c16:uniqueId val="{00000006-DD9C-4970-9119-F851B72CEB6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 7 to Year 10</a:t>
            </a:r>
          </a:p>
        </c:rich>
      </c:tx>
      <c:overlay val="0"/>
      <c:spPr>
        <a:noFill/>
        <a:ln>
          <a:noFill/>
        </a:ln>
      </c:spPr>
    </c:title>
    <c:autoTitleDeleted val="0"/>
    <c:plotArea>
      <c:layout>
        <c:manualLayout>
          <c:layoutTarget val="inner"/>
          <c:xMode val="edge"/>
          <c:yMode val="edge"/>
          <c:x val="0.1831840551181102"/>
          <c:y val="0.20196692913385828"/>
          <c:w val="0.74001319353797357"/>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4A8-4C41-895F-F4194C446259}"/>
              </c:ext>
            </c:extLst>
          </c:dPt>
          <c:dPt>
            <c:idx val="1"/>
            <c:invertIfNegative val="0"/>
            <c:bubble3D val="0"/>
            <c:spPr>
              <a:solidFill>
                <a:srgbClr val="7030A0"/>
              </a:solidFill>
              <a:ln>
                <a:noFill/>
              </a:ln>
            </c:spPr>
            <c:extLst>
              <c:ext xmlns:c16="http://schemas.microsoft.com/office/drawing/2014/chart" uri="{C3380CC4-5D6E-409C-BE32-E72D297353CC}">
                <c16:uniqueId val="{00000003-E4A8-4C41-895F-F4194C44625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4A8-4C41-895F-F4194C44625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0">
                  <c:v>0.66700000000000004</c:v>
                </c:pt>
                <c:pt idx="1">
                  <c:v>0.68100000000000005</c:v>
                </c:pt>
                <c:pt idx="2">
                  <c:v>0.73199999999999998</c:v>
                </c:pt>
              </c:numCache>
            </c:numRef>
          </c:val>
          <c:extLst>
            <c:ext xmlns:c16="http://schemas.microsoft.com/office/drawing/2014/chart" uri="{C3380CC4-5D6E-409C-BE32-E72D297353CC}">
              <c16:uniqueId val="{00000006-E4A8-4C41-895F-F4194C44625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layout>
            <c:manualLayout>
              <c:xMode val="edge"/>
              <c:yMode val="edge"/>
              <c:x val="0.31955422684463913"/>
              <c:y val="0.893253797820727"/>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10 to 12</a:t>
            </a:r>
          </a:p>
        </c:rich>
      </c:tx>
      <c:overlay val="0"/>
      <c:spPr>
        <a:noFill/>
        <a:ln>
          <a:noFill/>
        </a:ln>
      </c:spPr>
    </c:title>
    <c:autoTitleDeleted val="0"/>
    <c:plotArea>
      <c:layout>
        <c:manualLayout>
          <c:layoutTarget val="inner"/>
          <c:xMode val="edge"/>
          <c:yMode val="edge"/>
          <c:x val="0.1831840551181102"/>
          <c:y val="0.20863359580052493"/>
          <c:w val="0.75070833333333331"/>
          <c:h val="0.5509009888776957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88A-4BBA-87D7-4256333ED778}"/>
              </c:ext>
            </c:extLst>
          </c:dPt>
          <c:dPt>
            <c:idx val="1"/>
            <c:invertIfNegative val="0"/>
            <c:bubble3D val="0"/>
            <c:spPr>
              <a:solidFill>
                <a:srgbClr val="7030A0"/>
              </a:solidFill>
              <a:ln>
                <a:noFill/>
              </a:ln>
            </c:spPr>
            <c:extLst>
              <c:ext xmlns:c16="http://schemas.microsoft.com/office/drawing/2014/chart" uri="{C3380CC4-5D6E-409C-BE32-E72D297353CC}">
                <c16:uniqueId val="{00000003-288A-4BBA-87D7-4256333ED77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88A-4BBA-87D7-4256333ED77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0">
                  <c:v>0.80400000000000005</c:v>
                </c:pt>
                <c:pt idx="1">
                  <c:v>0.85099999999999998</c:v>
                </c:pt>
                <c:pt idx="2">
                  <c:v>0.89900000000000002</c:v>
                </c:pt>
              </c:numCache>
            </c:numRef>
          </c:val>
          <c:extLst>
            <c:ext xmlns:c16="http://schemas.microsoft.com/office/drawing/2014/chart" uri="{C3380CC4-5D6E-409C-BE32-E72D297353CC}">
              <c16:uniqueId val="{00000006-288A-4BBA-87D7-4256333ED77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layout>
            <c:manualLayout>
              <c:xMode val="edge"/>
              <c:yMode val="edge"/>
              <c:x val="0.18459218273391506"/>
              <c:y val="0.8899524064061182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5420054200542003"/>
          <c:y val="4.060913705583756E-2"/>
        </c:manualLayout>
      </c:layout>
      <c:overlay val="0"/>
      <c:spPr>
        <a:noFill/>
        <a:ln>
          <a:noFill/>
        </a:ln>
      </c:spPr>
    </c:title>
    <c:autoTitleDeleted val="0"/>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DA9-4129-BB16-F099C8626808}"/>
              </c:ext>
            </c:extLst>
          </c:dPt>
          <c:dPt>
            <c:idx val="1"/>
            <c:invertIfNegative val="0"/>
            <c:bubble3D val="0"/>
            <c:spPr>
              <a:solidFill>
                <a:srgbClr val="7030A0"/>
              </a:solidFill>
              <a:ln>
                <a:noFill/>
              </a:ln>
            </c:spPr>
            <c:extLst>
              <c:ext xmlns:c16="http://schemas.microsoft.com/office/drawing/2014/chart" uri="{C3380CC4-5D6E-409C-BE32-E72D297353CC}">
                <c16:uniqueId val="{00000003-BDA9-4129-BB16-F099C862680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DA9-4129-BB16-F099C862680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0.41676099999999999</c:v>
                </c:pt>
                <c:pt idx="1">
                  <c:v>0.50703699999999996</c:v>
                </c:pt>
                <c:pt idx="2">
                  <c:v>0.51633899999999999</c:v>
                </c:pt>
              </c:numCache>
            </c:numRef>
          </c:val>
          <c:extLst>
            <c:ext xmlns:c16="http://schemas.microsoft.com/office/drawing/2014/chart" uri="{C3380CC4-5D6E-409C-BE32-E72D297353CC}">
              <c16:uniqueId val="{00000006-BDA9-4129-BB16-F099C862680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615598659923607"/>
          <c:y val="4.0000000000000008E-2"/>
        </c:manualLayout>
      </c:layout>
      <c:overlay val="0"/>
      <c:spPr>
        <a:noFill/>
        <a:ln>
          <a:noFill/>
        </a:ln>
      </c:spPr>
    </c:title>
    <c:autoTitleDeleted val="0"/>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180-4C4B-80E1-7D4936E5821F}"/>
              </c:ext>
            </c:extLst>
          </c:dPt>
          <c:dPt>
            <c:idx val="1"/>
            <c:invertIfNegative val="0"/>
            <c:bubble3D val="0"/>
            <c:spPr>
              <a:solidFill>
                <a:srgbClr val="7030A0"/>
              </a:solidFill>
              <a:ln>
                <a:noFill/>
              </a:ln>
            </c:spPr>
            <c:extLst>
              <c:ext xmlns:c16="http://schemas.microsoft.com/office/drawing/2014/chart" uri="{C3380CC4-5D6E-409C-BE32-E72D297353CC}">
                <c16:uniqueId val="{00000003-C180-4C4B-80E1-7D4936E5821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180-4C4B-80E1-7D4936E5821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0.50732600000000005</c:v>
                </c:pt>
                <c:pt idx="1">
                  <c:v>0.55890200000000001</c:v>
                </c:pt>
                <c:pt idx="2">
                  <c:v>0.53295099999999995</c:v>
                </c:pt>
              </c:numCache>
            </c:numRef>
          </c:val>
          <c:extLst>
            <c:ext xmlns:c16="http://schemas.microsoft.com/office/drawing/2014/chart" uri="{C3380CC4-5D6E-409C-BE32-E72D297353CC}">
              <c16:uniqueId val="{00000006-C180-4C4B-80E1-7D4936E5821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EBF-4BA2-AB2F-F1D1AAD1D985}"/>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1EBF-4BA2-AB2F-F1D1AAD1D98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0.36499999999999999</c:v>
                </c:pt>
                <c:pt idx="1">
                  <c:v>0.55800000000000005</c:v>
                </c:pt>
              </c:numCache>
            </c:numRef>
          </c:val>
          <c:extLst>
            <c:ext xmlns:c16="http://schemas.microsoft.com/office/drawing/2014/chart" uri="{C3380CC4-5D6E-409C-BE32-E72D297353CC}">
              <c16:uniqueId val="{00000004-1EBF-4BA2-AB2F-F1D1AAD1D98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layout>
        <c:manualLayout>
          <c:xMode val="edge"/>
          <c:yMode val="edge"/>
          <c:x val="0.39169637043451411"/>
          <c:y val="0.04"/>
        </c:manualLayout>
      </c:layout>
      <c:overlay val="0"/>
      <c:spPr>
        <a:noFill/>
        <a:ln>
          <a:noFill/>
        </a:ln>
      </c:spPr>
    </c:title>
    <c:autoTitleDeleted val="0"/>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D64-4983-AAAC-38E64F455B67}"/>
              </c:ext>
            </c:extLst>
          </c:dPt>
          <c:dPt>
            <c:idx val="1"/>
            <c:invertIfNegative val="0"/>
            <c:bubble3D val="0"/>
            <c:spPr>
              <a:solidFill>
                <a:srgbClr val="7030A0"/>
              </a:solidFill>
              <a:ln>
                <a:noFill/>
              </a:ln>
            </c:spPr>
            <c:extLst>
              <c:ext xmlns:c16="http://schemas.microsoft.com/office/drawing/2014/chart" uri="{C3380CC4-5D6E-409C-BE32-E72D297353CC}">
                <c16:uniqueId val="{00000003-4D64-4983-AAAC-38E64F455B6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D64-4983-AAAC-38E64F455B6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0.52057600000000004</c:v>
                </c:pt>
                <c:pt idx="1">
                  <c:v>0.58123400000000003</c:v>
                </c:pt>
                <c:pt idx="2">
                  <c:v>0.75770000000000004</c:v>
                </c:pt>
              </c:numCache>
            </c:numRef>
          </c:val>
          <c:extLst>
            <c:ext xmlns:c16="http://schemas.microsoft.com/office/drawing/2014/chart" uri="{C3380CC4-5D6E-409C-BE32-E72D297353CC}">
              <c16:uniqueId val="{00000006-4D64-4983-AAAC-38E64F455B6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558229454054815"/>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overlay val="0"/>
      <c:spPr>
        <a:noFill/>
        <a:ln>
          <a:noFill/>
        </a:ln>
      </c:spPr>
    </c:title>
    <c:autoTitleDeleted val="0"/>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92E-4B44-9166-C09036BEC812}"/>
              </c:ext>
            </c:extLst>
          </c:dPt>
          <c:dPt>
            <c:idx val="1"/>
            <c:invertIfNegative val="0"/>
            <c:bubble3D val="0"/>
            <c:spPr>
              <a:solidFill>
                <a:srgbClr val="7030A0"/>
              </a:solidFill>
              <a:ln>
                <a:noFill/>
              </a:ln>
            </c:spPr>
            <c:extLst>
              <c:ext xmlns:c16="http://schemas.microsoft.com/office/drawing/2014/chart" uri="{C3380CC4-5D6E-409C-BE32-E72D297353CC}">
                <c16:uniqueId val="{00000003-B92E-4B44-9166-C09036BEC81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92E-4B44-9166-C09036BEC81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0.50185199999999996</c:v>
                </c:pt>
                <c:pt idx="1">
                  <c:v>0.488234</c:v>
                </c:pt>
                <c:pt idx="2">
                  <c:v>0.65313200000000005</c:v>
                </c:pt>
              </c:numCache>
            </c:numRef>
          </c:val>
          <c:extLst>
            <c:ext xmlns:c16="http://schemas.microsoft.com/office/drawing/2014/chart" uri="{C3380CC4-5D6E-409C-BE32-E72D297353CC}">
              <c16:uniqueId val="{00000006-B92E-4B44-9166-C09036BEC81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5352115512415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729373359580052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19A-4521-AB17-D678791873DE}"/>
              </c:ext>
            </c:extLst>
          </c:dPt>
          <c:dPt>
            <c:idx val="1"/>
            <c:invertIfNegative val="0"/>
            <c:bubble3D val="0"/>
            <c:spPr>
              <a:solidFill>
                <a:srgbClr val="7030A0"/>
              </a:solidFill>
              <a:ln>
                <a:noFill/>
              </a:ln>
            </c:spPr>
            <c:extLst>
              <c:ext xmlns:c16="http://schemas.microsoft.com/office/drawing/2014/chart" uri="{C3380CC4-5D6E-409C-BE32-E72D297353CC}">
                <c16:uniqueId val="{00000003-C19A-4521-AB17-D678791873D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19A-4521-AB17-D678791873DE}"/>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prisec!$C$89:$C$91</c:f>
              <c:numCache>
                <c:formatCode>0.0%</c:formatCode>
                <c:ptCount val="3"/>
                <c:pt idx="0">
                  <c:v>0.30199999999999999</c:v>
                </c:pt>
                <c:pt idx="1">
                  <c:v>0.46700000000000003</c:v>
                </c:pt>
                <c:pt idx="2">
                  <c:v>0.55200000000000005</c:v>
                </c:pt>
              </c:numCache>
            </c:numRef>
          </c:val>
          <c:extLst>
            <c:ext xmlns:c16="http://schemas.microsoft.com/office/drawing/2014/chart" uri="{C3380CC4-5D6E-409C-BE32-E72D297353CC}">
              <c16:uniqueId val="{00000006-C19A-4521-AB17-D678791873D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98A-43B9-B568-0AA2E20FAB6C}"/>
              </c:ext>
            </c:extLst>
          </c:dPt>
          <c:dPt>
            <c:idx val="1"/>
            <c:invertIfNegative val="0"/>
            <c:bubble3D val="0"/>
            <c:spPr>
              <a:solidFill>
                <a:srgbClr val="7030A0"/>
              </a:solidFill>
              <a:ln>
                <a:noFill/>
              </a:ln>
            </c:spPr>
            <c:extLst>
              <c:ext xmlns:c16="http://schemas.microsoft.com/office/drawing/2014/chart" uri="{C3380CC4-5D6E-409C-BE32-E72D297353CC}">
                <c16:uniqueId val="{00000003-298A-43B9-B568-0AA2E20FAB6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98A-43B9-B568-0AA2E20FAB6C}"/>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prisec!$C$99:$C$101</c:f>
              <c:numCache>
                <c:formatCode>0.0%</c:formatCode>
                <c:ptCount val="3"/>
                <c:pt idx="0">
                  <c:v>0.308</c:v>
                </c:pt>
                <c:pt idx="1">
                  <c:v>0.34100000000000003</c:v>
                </c:pt>
                <c:pt idx="2">
                  <c:v>0.439</c:v>
                </c:pt>
              </c:numCache>
            </c:numRef>
          </c:val>
          <c:extLst>
            <c:ext xmlns:c16="http://schemas.microsoft.com/office/drawing/2014/chart" uri="{C3380CC4-5D6E-409C-BE32-E72D297353CC}">
              <c16:uniqueId val="{00000006-298A-43B9-B568-0AA2E20FAB6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231-48AC-B443-8D4B260092E4}"/>
              </c:ext>
            </c:extLst>
          </c:dPt>
          <c:dPt>
            <c:idx val="1"/>
            <c:invertIfNegative val="0"/>
            <c:bubble3D val="0"/>
            <c:spPr>
              <a:solidFill>
                <a:srgbClr val="7030A0"/>
              </a:solidFill>
              <a:ln>
                <a:noFill/>
              </a:ln>
            </c:spPr>
            <c:extLst>
              <c:ext xmlns:c16="http://schemas.microsoft.com/office/drawing/2014/chart" uri="{C3380CC4-5D6E-409C-BE32-E72D297353CC}">
                <c16:uniqueId val="{00000003-8231-48AC-B443-8D4B260092E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231-48AC-B443-8D4B260092E4}"/>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prisec!$F$89:$F$91</c:f>
              <c:numCache>
                <c:formatCode>0.0%</c:formatCode>
                <c:ptCount val="3"/>
                <c:pt idx="0">
                  <c:v>0.29299999999999998</c:v>
                </c:pt>
                <c:pt idx="1">
                  <c:v>0.47499999999999998</c:v>
                </c:pt>
                <c:pt idx="2">
                  <c:v>0.55200000000000005</c:v>
                </c:pt>
              </c:numCache>
            </c:numRef>
          </c:val>
          <c:extLst>
            <c:ext xmlns:c16="http://schemas.microsoft.com/office/drawing/2014/chart" uri="{C3380CC4-5D6E-409C-BE32-E72D297353CC}">
              <c16:uniqueId val="{00000006-8231-48AC-B443-8D4B260092E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29A-4BDD-9D45-49EC3468B226}"/>
              </c:ext>
            </c:extLst>
          </c:dPt>
          <c:dPt>
            <c:idx val="1"/>
            <c:invertIfNegative val="0"/>
            <c:bubble3D val="0"/>
            <c:spPr>
              <a:solidFill>
                <a:srgbClr val="7030A0"/>
              </a:solidFill>
              <a:ln>
                <a:noFill/>
              </a:ln>
            </c:spPr>
            <c:extLst>
              <c:ext xmlns:c16="http://schemas.microsoft.com/office/drawing/2014/chart" uri="{C3380CC4-5D6E-409C-BE32-E72D297353CC}">
                <c16:uniqueId val="{00000003-C29A-4BDD-9D45-49EC3468B22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29A-4BDD-9D45-49EC3468B226}"/>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prisec!$F$99:$F$101</c:f>
              <c:numCache>
                <c:formatCode>0.0%</c:formatCode>
                <c:ptCount val="3"/>
                <c:pt idx="0">
                  <c:v>0.33300000000000002</c:v>
                </c:pt>
                <c:pt idx="1">
                  <c:v>0.34599999999999997</c:v>
                </c:pt>
                <c:pt idx="2">
                  <c:v>0.45</c:v>
                </c:pt>
              </c:numCache>
            </c:numRef>
          </c:val>
          <c:extLst>
            <c:ext xmlns:c16="http://schemas.microsoft.com/office/drawing/2014/chart" uri="{C3380CC4-5D6E-409C-BE32-E72D297353CC}">
              <c16:uniqueId val="{00000006-C29A-4BDD-9D45-49EC3468B22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sz="1400" b="0" i="0" u="none" strike="noStrike" kern="1200" spc="0" baseline="0">
                <a:solidFill>
                  <a:schemeClr val="tx1">
                    <a:lumMod val="65000"/>
                    <a:lumOff val="35000"/>
                  </a:schemeClr>
                </a:solidFill>
                <a:latin typeface="+mn-lt"/>
                <a:ea typeface="+mn-ea"/>
                <a:cs typeface="+mn-cs"/>
              </a:defRPr>
            </a:pPr>
            <a:r>
              <a:rPr lang="en-AU" sz="900" b="1" baseline="0">
                <a:latin typeface="Arial" panose="020B0604020202020204" pitchFamily="34" charset="0"/>
                <a:cs typeface="Arial" panose="020B0604020202020204" pitchFamily="34" charset="0"/>
              </a:rPr>
              <a:t>Year 5 - Year 7</a:t>
            </a:r>
            <a:endParaRPr lang="en-AU" sz="900" b="1">
              <a:latin typeface="Arial" panose="020B0604020202020204" pitchFamily="34" charset="0"/>
              <a:cs typeface="Arial" panose="020B0604020202020204" pitchFamily="34" charset="0"/>
            </a:endParaRPr>
          </a:p>
        </c:rich>
      </c:tx>
      <c:layout>
        <c:manualLayout>
          <c:xMode val="edge"/>
          <c:yMode val="edge"/>
          <c:x val="0.28826507489887865"/>
          <c:y val="4.8245614035087717E-2"/>
        </c:manualLayout>
      </c:layout>
      <c:overlay val="0"/>
      <c:spPr>
        <a:noFill/>
        <a:ln>
          <a:noFill/>
        </a:ln>
      </c:spPr>
    </c:title>
    <c:autoTitleDeleted val="0"/>
    <c:plotArea>
      <c:layout>
        <c:manualLayout>
          <c:layoutTarget val="inner"/>
          <c:xMode val="edge"/>
          <c:yMode val="edge"/>
          <c:x val="0.14453825624738084"/>
          <c:y val="0.18129852189528942"/>
          <c:w val="0.83907943325266166"/>
          <c:h val="0.62232594280978037"/>
        </c:manualLayout>
      </c:layout>
      <c:barChart>
        <c:barDir val="col"/>
        <c:grouping val="clustered"/>
        <c:varyColors val="0"/>
        <c:ser>
          <c:idx val="0"/>
          <c:order val="0"/>
          <c:tx>
            <c:strRef>
              <c:f>prisec!$C$118</c:f>
              <c:strCache>
                <c:ptCount val="1"/>
                <c:pt idx="0">
                  <c:v>Low Gain</c:v>
                </c:pt>
              </c:strCache>
            </c:strRef>
          </c:tx>
          <c:spPr>
            <a:pattFill prst="dkDn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prisec!$B$119:$B$123</c:f>
              <c:strCache>
                <c:ptCount val="5"/>
                <c:pt idx="0">
                  <c:v>Reading</c:v>
                </c:pt>
                <c:pt idx="1">
                  <c:v>Numeracy</c:v>
                </c:pt>
                <c:pt idx="2">
                  <c:v>Writing</c:v>
                </c:pt>
                <c:pt idx="3">
                  <c:v>Spelling</c:v>
                </c:pt>
                <c:pt idx="4">
                  <c:v>Grammar and Punctuation</c:v>
                </c:pt>
              </c:strCache>
            </c:strRef>
          </c:cat>
          <c:val>
            <c:numRef>
              <c:f>prisec!$C$119:$C$123</c:f>
              <c:numCache>
                <c:formatCode>0%</c:formatCode>
                <c:ptCount val="5"/>
                <c:pt idx="0">
                  <c:v>0.38</c:v>
                </c:pt>
                <c:pt idx="1">
                  <c:v>0.42</c:v>
                </c:pt>
                <c:pt idx="2">
                  <c:v>0.5</c:v>
                </c:pt>
                <c:pt idx="3">
                  <c:v>0.46</c:v>
                </c:pt>
                <c:pt idx="4">
                  <c:v>0.49</c:v>
                </c:pt>
              </c:numCache>
            </c:numRef>
          </c:val>
          <c:extLst>
            <c:ext xmlns:c16="http://schemas.microsoft.com/office/drawing/2014/chart" uri="{C3380CC4-5D6E-409C-BE32-E72D297353CC}">
              <c16:uniqueId val="{00000000-EFE8-4173-86D8-0707CAA4CC30}"/>
            </c:ext>
          </c:extLst>
        </c:ser>
        <c:ser>
          <c:idx val="1"/>
          <c:order val="1"/>
          <c:tx>
            <c:strRef>
              <c:f>prisec!$D$118</c:f>
              <c:strCache>
                <c:ptCount val="1"/>
                <c:pt idx="0">
                  <c:v>Medium Gain</c:v>
                </c:pt>
              </c:strCache>
            </c:strRef>
          </c:tx>
          <c:spPr>
            <a:pattFill prst="pct90">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prisec!$B$119:$B$123</c:f>
              <c:strCache>
                <c:ptCount val="5"/>
                <c:pt idx="0">
                  <c:v>Reading</c:v>
                </c:pt>
                <c:pt idx="1">
                  <c:v>Numeracy</c:v>
                </c:pt>
                <c:pt idx="2">
                  <c:v>Writing</c:v>
                </c:pt>
                <c:pt idx="3">
                  <c:v>Spelling</c:v>
                </c:pt>
                <c:pt idx="4">
                  <c:v>Grammar and Punctuation</c:v>
                </c:pt>
              </c:strCache>
            </c:strRef>
          </c:cat>
          <c:val>
            <c:numRef>
              <c:f>prisec!$D$119:$D$123</c:f>
              <c:numCache>
                <c:formatCode>0%</c:formatCode>
                <c:ptCount val="5"/>
                <c:pt idx="0">
                  <c:v>0.49</c:v>
                </c:pt>
                <c:pt idx="1">
                  <c:v>0.47</c:v>
                </c:pt>
                <c:pt idx="2">
                  <c:v>0.41</c:v>
                </c:pt>
                <c:pt idx="3">
                  <c:v>0.34</c:v>
                </c:pt>
                <c:pt idx="4">
                  <c:v>0.43</c:v>
                </c:pt>
              </c:numCache>
            </c:numRef>
          </c:val>
          <c:extLst>
            <c:ext xmlns:c16="http://schemas.microsoft.com/office/drawing/2014/chart" uri="{C3380CC4-5D6E-409C-BE32-E72D297353CC}">
              <c16:uniqueId val="{00000001-EFE8-4173-86D8-0707CAA4CC30}"/>
            </c:ext>
          </c:extLst>
        </c:ser>
        <c:ser>
          <c:idx val="2"/>
          <c:order val="2"/>
          <c:tx>
            <c:strRef>
              <c:f>prisec!$E$118</c:f>
              <c:strCache>
                <c:ptCount val="1"/>
                <c:pt idx="0">
                  <c:v>High Gain</c:v>
                </c:pt>
              </c:strCache>
            </c:strRef>
          </c:tx>
          <c:spPr>
            <a:pattFill prst="wdUp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prisec!$B$119:$B$123</c:f>
              <c:strCache>
                <c:ptCount val="5"/>
                <c:pt idx="0">
                  <c:v>Reading</c:v>
                </c:pt>
                <c:pt idx="1">
                  <c:v>Numeracy</c:v>
                </c:pt>
                <c:pt idx="2">
                  <c:v>Writing</c:v>
                </c:pt>
                <c:pt idx="3">
                  <c:v>Spelling</c:v>
                </c:pt>
                <c:pt idx="4">
                  <c:v>Grammar and Punctuation</c:v>
                </c:pt>
              </c:strCache>
            </c:strRef>
          </c:cat>
          <c:val>
            <c:numRef>
              <c:f>prisec!$E$119:$E$123</c:f>
              <c:numCache>
                <c:formatCode>0%</c:formatCode>
                <c:ptCount val="5"/>
                <c:pt idx="0">
                  <c:v>0.14000000000000001</c:v>
                </c:pt>
                <c:pt idx="1">
                  <c:v>0.11</c:v>
                </c:pt>
                <c:pt idx="2">
                  <c:v>0.09</c:v>
                </c:pt>
                <c:pt idx="3">
                  <c:v>0.2</c:v>
                </c:pt>
                <c:pt idx="4">
                  <c:v>0.09</c:v>
                </c:pt>
              </c:numCache>
            </c:numRef>
          </c:val>
          <c:extLst>
            <c:ext xmlns:c16="http://schemas.microsoft.com/office/drawing/2014/chart" uri="{C3380CC4-5D6E-409C-BE32-E72D297353CC}">
              <c16:uniqueId val="{00000002-EFE8-4173-86D8-0707CAA4CC30}"/>
            </c:ext>
          </c:extLst>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noMultiLvlLbl val="0"/>
      </c:catAx>
      <c:valAx>
        <c:axId val="1250540847"/>
        <c:scaling>
          <c:orientation val="minMax"/>
          <c:max val="1"/>
          <c:min val="0"/>
        </c:scaling>
        <c:delete val="0"/>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1.2898699296936916E-2"/>
              <c:y val="0.30768476308882442"/>
            </c:manualLayout>
          </c:layout>
          <c:overlay val="0"/>
          <c:spPr>
            <a:noFill/>
            <a:ln>
              <a:noFill/>
            </a:ln>
          </c:sp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8.1613482525210682E-2"/>
          <c:y val="0.90373014228484594"/>
          <c:w val="0.71870690678900595"/>
          <c:h val="6.9954068241469811E-2"/>
        </c:manualLayout>
      </c:layout>
      <c:overlay val="0"/>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2.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4590</Words>
  <Characters>26166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Christine Sigley</cp:lastModifiedBy>
  <cp:revision>2</cp:revision>
  <dcterms:created xsi:type="dcterms:W3CDTF">2022-03-30T22:04:00Z</dcterms:created>
  <dcterms:modified xsi:type="dcterms:W3CDTF">2022-03-30T22:04:00Z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